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FE7A11">
        <w:rPr>
          <w:rFonts w:ascii="Tahoma" w:hAnsi="Tahoma" w:cs="Tahoma"/>
          <w:sz w:val="22"/>
        </w:rPr>
        <w:t>2</w:t>
      </w:r>
      <w:r w:rsidR="00234DE6">
        <w:rPr>
          <w:rFonts w:ascii="Tahoma" w:hAnsi="Tahoma" w:cs="Tahoma"/>
          <w:sz w:val="22"/>
        </w:rPr>
        <w:t>-201</w:t>
      </w:r>
      <w:r w:rsidR="00FE7A11">
        <w:rPr>
          <w:rFonts w:ascii="Tahoma" w:hAnsi="Tahoma" w:cs="Tahoma"/>
          <w:sz w:val="22"/>
        </w:rPr>
        <w:t>3</w:t>
      </w:r>
    </w:p>
    <w:p w:rsidR="00682520" w:rsidRDefault="00682520" w:rsidP="00682520">
      <w:pPr>
        <w:jc w:val="both"/>
        <w:rPr>
          <w:rFonts w:ascii="Tahoma" w:hAnsi="Tahoma" w:cs="Tahoma"/>
          <w:b/>
          <w:bCs/>
          <w:sz w:val="22"/>
        </w:rPr>
      </w:pPr>
    </w:p>
    <w:p w:rsidR="00A22B85" w:rsidRPr="00151C9B" w:rsidRDefault="00A22B85" w:rsidP="005D3269">
      <w:pPr>
        <w:rPr>
          <w:rFonts w:ascii="Tahoma" w:hAnsi="Tahoma" w:cs="Tahoma"/>
          <w:b/>
          <w:bCs/>
          <w:sz w:val="22"/>
        </w:rPr>
      </w:pPr>
      <w:r w:rsidRPr="00151C9B">
        <w:rPr>
          <w:rFonts w:ascii="Tahoma" w:hAnsi="Tahoma" w:cs="Tahoma"/>
          <w:b/>
          <w:bCs/>
          <w:sz w:val="22"/>
        </w:rPr>
        <w:t>Project Title:</w:t>
      </w:r>
      <w:r w:rsidR="00F049A8">
        <w:rPr>
          <w:rFonts w:ascii="Tahoma" w:hAnsi="Tahoma" w:cs="Tahoma"/>
          <w:b/>
          <w:bCs/>
          <w:sz w:val="22"/>
        </w:rPr>
        <w:t xml:space="preserve"> The Impact of</w:t>
      </w:r>
      <w:r w:rsidR="009618C1">
        <w:rPr>
          <w:rFonts w:ascii="Tahoma" w:hAnsi="Tahoma" w:cs="Tahoma"/>
          <w:b/>
          <w:bCs/>
          <w:sz w:val="22"/>
        </w:rPr>
        <w:t xml:space="preserve"> Teamwork </w:t>
      </w:r>
      <w:r w:rsidR="00F049A8">
        <w:rPr>
          <w:rFonts w:ascii="Tahoma" w:hAnsi="Tahoma" w:cs="Tahoma"/>
          <w:b/>
          <w:bCs/>
          <w:sz w:val="22"/>
        </w:rPr>
        <w:t xml:space="preserve">in the Operating Theatre </w:t>
      </w:r>
      <w:r w:rsidR="009618C1">
        <w:rPr>
          <w:rFonts w:ascii="Tahoma" w:hAnsi="Tahoma" w:cs="Tahoma"/>
          <w:b/>
          <w:bCs/>
          <w:sz w:val="22"/>
        </w:rPr>
        <w:t>on Technical Performance and Patient Outcomes</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9618C1">
        <w:rPr>
          <w:rFonts w:ascii="Tahoma" w:hAnsi="Tahoma" w:cs="Tahoma"/>
          <w:b/>
          <w:bCs/>
          <w:sz w:val="22"/>
        </w:rPr>
        <w:t xml:space="preserve"> </w:t>
      </w:r>
      <w:r w:rsidR="00434D4E">
        <w:rPr>
          <w:rFonts w:ascii="Tahoma" w:hAnsi="Tahoma" w:cs="Tahoma"/>
          <w:b/>
          <w:bCs/>
          <w:sz w:val="22"/>
        </w:rPr>
        <w:t xml:space="preserve">Miss Louise Hull </w:t>
      </w:r>
    </w:p>
    <w:p w:rsidR="00A22B85" w:rsidRDefault="00A22B85" w:rsidP="00A22B85">
      <w:pPr>
        <w:jc w:val="both"/>
        <w:rPr>
          <w:rFonts w:ascii="Tahoma" w:hAnsi="Tahoma" w:cs="Tahoma"/>
          <w:b/>
          <w:bCs/>
          <w:sz w:val="22"/>
        </w:rPr>
      </w:pPr>
      <w:r>
        <w:rPr>
          <w:rFonts w:ascii="Tahoma" w:hAnsi="Tahoma" w:cs="Tahoma"/>
          <w:b/>
          <w:bCs/>
          <w:sz w:val="22"/>
        </w:rPr>
        <w:t>Co-supervisor:</w:t>
      </w:r>
      <w:r w:rsidR="009618C1">
        <w:rPr>
          <w:rFonts w:ascii="Tahoma" w:hAnsi="Tahoma" w:cs="Tahoma"/>
          <w:b/>
          <w:bCs/>
          <w:sz w:val="22"/>
        </w:rPr>
        <w:t xml:space="preserve"> </w:t>
      </w:r>
      <w:r w:rsidR="00434D4E">
        <w:rPr>
          <w:rFonts w:ascii="Tahoma" w:hAnsi="Tahoma" w:cs="Tahoma"/>
          <w:b/>
          <w:bCs/>
          <w:sz w:val="22"/>
        </w:rPr>
        <w:t>Dr Nick Sevdalis</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sidR="009618C1">
        <w:rPr>
          <w:rFonts w:ascii="Tahoma" w:hAnsi="Tahoma" w:cs="Tahoma"/>
          <w:b/>
          <w:sz w:val="22"/>
          <w:szCs w:val="22"/>
        </w:rPr>
        <w:t xml:space="preserve"> Miss Louise Hull</w:t>
      </w:r>
    </w:p>
    <w:p w:rsidR="00A22B85" w:rsidRPr="00151C9B" w:rsidRDefault="00A22B85" w:rsidP="00A22B85">
      <w:pPr>
        <w:jc w:val="both"/>
        <w:rPr>
          <w:rFonts w:ascii="Tahoma" w:hAnsi="Tahoma" w:cs="Tahoma"/>
          <w:b/>
          <w:bCs/>
          <w:sz w:val="22"/>
        </w:rPr>
      </w:pPr>
    </w:p>
    <w:p w:rsidR="00B04B56" w:rsidRDefault="006629B5" w:rsidP="00B04B56">
      <w:pPr>
        <w:jc w:val="both"/>
        <w:rPr>
          <w:rFonts w:ascii="Tahoma" w:hAnsi="Tahoma" w:cs="Tahoma"/>
          <w:b/>
          <w:bCs/>
          <w:sz w:val="22"/>
        </w:rPr>
      </w:pPr>
      <w:r>
        <w:rPr>
          <w:rFonts w:ascii="Tahoma" w:hAnsi="Tahoma" w:cs="Tahoma"/>
          <w:b/>
          <w:bCs/>
          <w:sz w:val="22"/>
        </w:rPr>
        <w:t>W</w:t>
      </w:r>
      <w:r w:rsidR="00B04B56">
        <w:rPr>
          <w:rFonts w:ascii="Tahoma" w:hAnsi="Tahoma" w:cs="Tahoma"/>
          <w:b/>
          <w:bCs/>
          <w:sz w:val="22"/>
        </w:rPr>
        <w:t xml:space="preserve">hich of the following sites will the student </w:t>
      </w:r>
      <w:proofErr w:type="gramStart"/>
      <w:r w:rsidR="00B04B56">
        <w:rPr>
          <w:rFonts w:ascii="Tahoma" w:hAnsi="Tahoma" w:cs="Tahoma"/>
          <w:b/>
          <w:bCs/>
          <w:sz w:val="22"/>
        </w:rPr>
        <w:t>be</w:t>
      </w:r>
      <w:proofErr w:type="gramEnd"/>
      <w:r w:rsidR="00B04B56">
        <w:rPr>
          <w:rFonts w:ascii="Tahoma" w:hAnsi="Tahoma" w:cs="Tahoma"/>
          <w:b/>
          <w:bCs/>
          <w:sz w:val="22"/>
        </w:rPr>
        <w:t xml:space="preserve"> based for the research:</w:t>
      </w:r>
    </w:p>
    <w:p w:rsidR="00B04B56" w:rsidRPr="00B04B56" w:rsidRDefault="00B04B56" w:rsidP="00B04B56">
      <w:pPr>
        <w:jc w:val="both"/>
        <w:rPr>
          <w:rFonts w:ascii="Tahoma" w:hAnsi="Tahoma" w:cs="Tahoma"/>
          <w:bCs/>
          <w:sz w:val="18"/>
          <w:szCs w:val="18"/>
        </w:rPr>
      </w:pPr>
      <w:r w:rsidRPr="00B04B56">
        <w:rPr>
          <w:rFonts w:ascii="Tahoma" w:hAnsi="Tahoma" w:cs="Tahoma"/>
          <w:bCs/>
          <w:sz w:val="18"/>
          <w:szCs w:val="18"/>
        </w:rPr>
        <w:t>(Double click the appropriate check box below)</w:t>
      </w:r>
    </w:p>
    <w:p w:rsidR="00B04B56" w:rsidRDefault="00B04B56" w:rsidP="00B04B56">
      <w:pPr>
        <w:jc w:val="both"/>
        <w:rPr>
          <w:rFonts w:ascii="Tahoma" w:hAnsi="Tahoma" w:cs="Tahoma"/>
          <w:b/>
          <w:bCs/>
          <w:sz w:val="22"/>
        </w:rPr>
      </w:pPr>
    </w:p>
    <w:p w:rsidR="00B04B56" w:rsidRDefault="00B04B56" w:rsidP="00B04B56">
      <w:pPr>
        <w:jc w:val="both"/>
        <w:rPr>
          <w:rFonts w:ascii="Tahoma" w:hAnsi="Tahoma" w:cs="Tahoma"/>
          <w:b/>
          <w:bCs/>
          <w:sz w:val="22"/>
        </w:rPr>
      </w:pPr>
      <w:r>
        <w:rPr>
          <w:rFonts w:ascii="Tahoma" w:hAnsi="Tahoma" w:cs="Tahoma"/>
          <w:b/>
          <w:bCs/>
          <w:sz w:val="22"/>
        </w:rPr>
        <w:t xml:space="preserve">St Mary’s </w:t>
      </w:r>
      <w:r w:rsidR="00482CE9">
        <w:rPr>
          <w:rFonts w:ascii="Tahoma" w:hAnsi="Tahoma" w:cs="Tahoma"/>
          <w:b/>
          <w:bCs/>
          <w:sz w:val="22"/>
        </w:rPr>
        <w:fldChar w:fldCharType="begin">
          <w:ffData>
            <w:name w:val=""/>
            <w:enabled/>
            <w:calcOnExit w:val="0"/>
            <w:checkBox>
              <w:sizeAuto/>
              <w:default w:val="1"/>
            </w:checkBox>
          </w:ffData>
        </w:fldChar>
      </w:r>
      <w:r w:rsidR="009618C1">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Pr>
          <w:rFonts w:ascii="Tahoma" w:hAnsi="Tahoma" w:cs="Tahoma"/>
          <w:b/>
          <w:bCs/>
          <w:sz w:val="22"/>
        </w:rPr>
        <w:t xml:space="preserve">  Charing Cross </w:t>
      </w:r>
      <w:r w:rsidR="00482CE9">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Pr>
          <w:rFonts w:ascii="Tahoma" w:hAnsi="Tahoma" w:cs="Tahoma"/>
          <w:b/>
          <w:bCs/>
          <w:sz w:val="22"/>
        </w:rPr>
        <w:t xml:space="preserve">  Chelsea &amp; Westminster </w:t>
      </w:r>
      <w:r w:rsidR="00482CE9">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Pr>
          <w:rFonts w:ascii="Tahoma" w:hAnsi="Tahoma" w:cs="Tahoma"/>
          <w:b/>
          <w:bCs/>
          <w:sz w:val="22"/>
        </w:rPr>
        <w:t xml:space="preserve">  South Kensington </w:t>
      </w:r>
      <w:r w:rsidR="00482CE9">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Pr>
          <w:rFonts w:ascii="Tahoma" w:hAnsi="Tahoma" w:cs="Tahoma"/>
          <w:b/>
          <w:bCs/>
          <w:sz w:val="22"/>
        </w:rPr>
        <w:t xml:space="preserve">  </w:t>
      </w:r>
    </w:p>
    <w:p w:rsidR="00B04B56" w:rsidRDefault="00B04B56" w:rsidP="00B04B56">
      <w:pPr>
        <w:jc w:val="both"/>
        <w:rPr>
          <w:rFonts w:ascii="Tahoma" w:hAnsi="Tahoma" w:cs="Tahoma"/>
          <w:b/>
          <w:bCs/>
          <w:sz w:val="22"/>
        </w:rPr>
      </w:pPr>
      <w:r>
        <w:rPr>
          <w:rFonts w:ascii="Tahoma" w:hAnsi="Tahoma" w:cs="Tahoma"/>
          <w:b/>
          <w:bCs/>
          <w:sz w:val="22"/>
        </w:rPr>
        <w:t xml:space="preserve">Hammersmith </w:t>
      </w:r>
      <w:r w:rsidR="00482CE9">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Pr>
          <w:rFonts w:ascii="Tahoma" w:hAnsi="Tahoma" w:cs="Tahoma"/>
          <w:b/>
          <w:bCs/>
          <w:sz w:val="22"/>
        </w:rPr>
        <w:t xml:space="preserve">   other (give details)  </w:t>
      </w:r>
    </w:p>
    <w:p w:rsidR="00B04B56" w:rsidRDefault="00B04B56"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22B85" w:rsidRDefault="00A22B85" w:rsidP="00A22B85">
      <w:pPr>
        <w:jc w:val="both"/>
        <w:rPr>
          <w:rFonts w:ascii="Tahoma" w:hAnsi="Tahoma" w:cs="Tahoma"/>
          <w:b/>
          <w:bCs/>
          <w:sz w:val="22"/>
        </w:rPr>
      </w:pPr>
      <w:r>
        <w:rPr>
          <w:rFonts w:ascii="Tahoma" w:hAnsi="Tahoma" w:cs="Tahoma"/>
          <w:b/>
          <w:bCs/>
          <w:sz w:val="22"/>
        </w:rPr>
        <w:t>Name:</w:t>
      </w:r>
      <w:r w:rsidR="009618C1">
        <w:rPr>
          <w:rFonts w:ascii="Tahoma" w:hAnsi="Tahoma" w:cs="Tahoma"/>
          <w:b/>
          <w:bCs/>
          <w:sz w:val="22"/>
        </w:rPr>
        <w:t xml:space="preserve"> Miss Louise Hull</w:t>
      </w:r>
      <w:r w:rsidR="009618C1">
        <w:rPr>
          <w:rFonts w:ascii="Tahoma" w:hAnsi="Tahoma" w:cs="Tahoma"/>
          <w:b/>
          <w:bCs/>
          <w:sz w:val="22"/>
        </w:rPr>
        <w:tab/>
      </w:r>
      <w:r w:rsidR="009618C1">
        <w:rPr>
          <w:rFonts w:ascii="Tahoma" w:hAnsi="Tahoma" w:cs="Tahoma"/>
          <w:b/>
          <w:bCs/>
          <w:sz w:val="22"/>
        </w:rPr>
        <w:tab/>
      </w:r>
      <w:r w:rsidR="009618C1">
        <w:rPr>
          <w:rFonts w:ascii="Tahoma" w:hAnsi="Tahoma" w:cs="Tahoma"/>
          <w:b/>
          <w:bCs/>
          <w:sz w:val="22"/>
        </w:rPr>
        <w:tab/>
      </w:r>
      <w:r>
        <w:rPr>
          <w:rFonts w:ascii="Tahoma" w:hAnsi="Tahoma" w:cs="Tahoma"/>
          <w:b/>
          <w:bCs/>
          <w:sz w:val="22"/>
        </w:rPr>
        <w:t>Email:</w:t>
      </w:r>
      <w:r>
        <w:rPr>
          <w:rFonts w:ascii="Tahoma" w:hAnsi="Tahoma" w:cs="Tahoma"/>
          <w:b/>
          <w:bCs/>
          <w:sz w:val="22"/>
        </w:rPr>
        <w:tab/>
      </w:r>
      <w:r w:rsidR="009618C1">
        <w:rPr>
          <w:rFonts w:ascii="Tahoma" w:hAnsi="Tahoma" w:cs="Tahoma"/>
          <w:b/>
          <w:bCs/>
          <w:sz w:val="22"/>
        </w:rPr>
        <w:t>l.hull@imperial.ac.uk</w:t>
      </w:r>
      <w:r w:rsidR="009618C1">
        <w:rPr>
          <w:rFonts w:ascii="Tahoma" w:hAnsi="Tahoma" w:cs="Tahoma"/>
          <w:b/>
          <w:bCs/>
          <w:sz w:val="22"/>
        </w:rPr>
        <w:tab/>
      </w:r>
      <w:r>
        <w:rPr>
          <w:rFonts w:ascii="Tahoma" w:hAnsi="Tahoma" w:cs="Tahoma"/>
          <w:b/>
          <w:bCs/>
          <w:sz w:val="22"/>
        </w:rPr>
        <w:t>Tel:</w:t>
      </w:r>
    </w:p>
    <w:p w:rsidR="00A22B85" w:rsidRDefault="00A22B85"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482CE9">
        <w:rPr>
          <w:rFonts w:ascii="Tahoma" w:hAnsi="Tahoma" w:cs="Tahoma"/>
          <w:b/>
          <w:bCs/>
          <w:sz w:val="22"/>
        </w:rPr>
        <w:fldChar w:fldCharType="begin">
          <w:ffData>
            <w:name w:val=""/>
            <w:enabled/>
            <w:calcOnExit w:val="0"/>
            <w:checkBox>
              <w:sizeAuto/>
              <w:default w:val="1"/>
            </w:checkBox>
          </w:ffData>
        </w:fldChar>
      </w:r>
      <w:r w:rsidR="009618C1">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Pr>
          <w:rFonts w:ascii="Tahoma" w:hAnsi="Tahoma" w:cs="Tahoma"/>
          <w:b/>
          <w:bCs/>
          <w:sz w:val="22"/>
        </w:rPr>
        <w:t xml:space="preserve"> or laboratory </w:t>
      </w:r>
      <w:r w:rsidR="00482CE9">
        <w:rPr>
          <w:rFonts w:ascii="Tahoma" w:hAnsi="Tahoma" w:cs="Tahoma"/>
          <w:b/>
          <w:bCs/>
          <w:sz w:val="22"/>
        </w:rPr>
        <w:fldChar w:fldCharType="begin">
          <w:ffData>
            <w:name w:val=""/>
            <w:enabled/>
            <w:calcOnExit w:val="0"/>
            <w:checkBox>
              <w:sizeAuto/>
              <w:default w:val="0"/>
            </w:checkBox>
          </w:ffData>
        </w:fldChar>
      </w:r>
      <w:r w:rsidR="00092B52">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Pr>
          <w:rFonts w:ascii="Tahoma" w:hAnsi="Tahoma" w:cs="Tahoma"/>
          <w:b/>
          <w:bCs/>
          <w:sz w:val="22"/>
        </w:rPr>
        <w:t xml:space="preserve"> project?</w:t>
      </w:r>
    </w:p>
    <w:p w:rsidR="00B04B56" w:rsidRPr="00B04B56" w:rsidRDefault="00B04B56" w:rsidP="00B04B56">
      <w:pPr>
        <w:jc w:val="both"/>
        <w:rPr>
          <w:rFonts w:ascii="Tahoma" w:hAnsi="Tahoma" w:cs="Tahoma"/>
          <w:bCs/>
          <w:sz w:val="18"/>
          <w:szCs w:val="18"/>
        </w:rPr>
      </w:pPr>
      <w:r w:rsidRPr="00B04B56">
        <w:rPr>
          <w:rFonts w:ascii="Tahoma" w:hAnsi="Tahoma" w:cs="Tahoma"/>
          <w:bCs/>
          <w:sz w:val="18"/>
          <w:szCs w:val="18"/>
        </w:rPr>
        <w:t xml:space="preserve">(Double click the appropriate check box to </w:t>
      </w:r>
      <w:r>
        <w:rPr>
          <w:rFonts w:ascii="Tahoma" w:hAnsi="Tahoma" w:cs="Tahoma"/>
          <w:bCs/>
          <w:sz w:val="18"/>
          <w:szCs w:val="18"/>
        </w:rPr>
        <w:t>indicate your choices</w:t>
      </w:r>
      <w:r w:rsidRPr="00B04B56">
        <w:rPr>
          <w:rFonts w:ascii="Tahoma" w:hAnsi="Tahoma" w:cs="Tahoma"/>
          <w:bCs/>
          <w:sz w:val="18"/>
          <w:szCs w:val="18"/>
        </w:rPr>
        <w: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0"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0"/>
      <w:r w:rsidR="00C93995">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1"/>
            </w:checkBox>
          </w:ffData>
        </w:fldChar>
      </w:r>
      <w:r w:rsidR="009618C1">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Pr="00A22B85" w:rsidRDefault="00A22B85"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3C0532" w:rsidRPr="00151C9B" w:rsidRDefault="003C0532" w:rsidP="00481439">
      <w:pPr>
        <w:jc w:val="both"/>
        <w:rPr>
          <w:rFonts w:ascii="Tahoma" w:hAnsi="Tahoma" w:cs="Tahoma"/>
          <w:sz w:val="22"/>
        </w:rPr>
      </w:pPr>
    </w:p>
    <w:p w:rsidR="009618C1" w:rsidRPr="00481439" w:rsidRDefault="009618C1" w:rsidP="00481439">
      <w:pPr>
        <w:pStyle w:val="ListParagraph"/>
        <w:spacing w:after="0" w:line="240" w:lineRule="auto"/>
        <w:ind w:left="0"/>
        <w:jc w:val="both"/>
        <w:rPr>
          <w:rFonts w:ascii="Arial" w:hAnsi="Arial" w:cs="Arial"/>
          <w:b/>
          <w:lang w:eastAsia="en-GB"/>
        </w:rPr>
      </w:pPr>
      <w:r w:rsidRPr="00481439">
        <w:rPr>
          <w:rFonts w:ascii="Arial" w:hAnsi="Arial" w:cs="Arial"/>
          <w:b/>
          <w:lang w:eastAsia="en-GB"/>
        </w:rPr>
        <w:t>Background</w:t>
      </w:r>
    </w:p>
    <w:p w:rsidR="009618C1" w:rsidRPr="00481439" w:rsidRDefault="009618C1" w:rsidP="00481439">
      <w:pPr>
        <w:pStyle w:val="ListParagraph"/>
        <w:spacing w:after="0" w:line="240" w:lineRule="auto"/>
        <w:ind w:left="0"/>
        <w:jc w:val="both"/>
        <w:rPr>
          <w:rFonts w:ascii="Arial" w:hAnsi="Arial" w:cs="Arial"/>
          <w:lang w:eastAsia="en-GB"/>
        </w:rPr>
      </w:pPr>
      <w:r w:rsidRPr="00481439">
        <w:rPr>
          <w:rFonts w:ascii="Arial" w:hAnsi="Arial" w:cs="Arial"/>
          <w:lang w:eastAsia="en-GB"/>
        </w:rPr>
        <w:t>Analyses of adverse events in healthcare have altered the way in which surgical performance is understood and analysed. Empirical evidence supports the idea that although technical expertise is essential, it is not sufficient to consistently achieve high levels of surgical performance</w:t>
      </w:r>
      <w:r w:rsidRPr="00481439">
        <w:rPr>
          <w:rFonts w:ascii="Arial" w:hAnsi="Arial" w:cs="Arial"/>
          <w:noProof/>
          <w:lang w:eastAsia="en-GB"/>
        </w:rPr>
        <w:t xml:space="preserve"> (Gawande et al, 2003)</w:t>
      </w:r>
      <w:r w:rsidRPr="00481439">
        <w:rPr>
          <w:rFonts w:ascii="Arial" w:hAnsi="Arial" w:cs="Arial"/>
          <w:lang w:eastAsia="en-GB"/>
        </w:rPr>
        <w:t xml:space="preserve">. </w:t>
      </w:r>
      <w:r w:rsidRPr="00481439">
        <w:rPr>
          <w:rFonts w:ascii="Arial" w:hAnsi="Arial" w:cs="Arial"/>
        </w:rPr>
        <w:t>Other high-risk, high-reliability industries such as aviation, offshore oil production, and nuclear power have ad</w:t>
      </w:r>
      <w:r w:rsidR="00C12AD4" w:rsidRPr="00481439">
        <w:rPr>
          <w:rFonts w:ascii="Arial" w:hAnsi="Arial" w:cs="Arial"/>
        </w:rPr>
        <w:t xml:space="preserve">opted programmes that focus on </w:t>
      </w:r>
      <w:r w:rsidRPr="00481439">
        <w:rPr>
          <w:rFonts w:ascii="Arial" w:hAnsi="Arial" w:cs="Arial"/>
        </w:rPr>
        <w:t xml:space="preserve">non-technical </w:t>
      </w:r>
      <w:r w:rsidR="00F049A8" w:rsidRPr="00481439">
        <w:rPr>
          <w:rFonts w:ascii="Arial" w:hAnsi="Arial" w:cs="Arial"/>
        </w:rPr>
        <w:t xml:space="preserve">and team </w:t>
      </w:r>
      <w:r w:rsidR="00C12AD4" w:rsidRPr="00481439">
        <w:rPr>
          <w:rFonts w:ascii="Arial" w:hAnsi="Arial" w:cs="Arial"/>
        </w:rPr>
        <w:t>skills</w:t>
      </w:r>
      <w:r w:rsidRPr="00481439">
        <w:rPr>
          <w:rFonts w:ascii="Arial" w:hAnsi="Arial" w:cs="Arial"/>
        </w:rPr>
        <w:t xml:space="preserve"> to enhance performance and reduced the risk of errors (</w:t>
      </w:r>
      <w:proofErr w:type="spellStart"/>
      <w:r w:rsidRPr="00481439">
        <w:rPr>
          <w:rFonts w:ascii="Arial" w:hAnsi="Arial" w:cs="Arial"/>
        </w:rPr>
        <w:t>Flin</w:t>
      </w:r>
      <w:proofErr w:type="spellEnd"/>
      <w:r w:rsidRPr="00481439">
        <w:rPr>
          <w:rFonts w:ascii="Arial" w:hAnsi="Arial" w:cs="Arial"/>
        </w:rPr>
        <w:t xml:space="preserve"> et al, 2002). </w:t>
      </w:r>
      <w:r w:rsidRPr="00481439">
        <w:rPr>
          <w:rFonts w:ascii="Arial" w:hAnsi="Arial" w:cs="Arial"/>
          <w:lang w:eastAsia="en-GB"/>
        </w:rPr>
        <w:t>Non-technical skills reflect the interpersonal (e.g. communication, teamwork, and leadership) and cognitive skills (i.e. decision-making, situational awareness, and mental readiness) that complement clinician’s technical skills</w:t>
      </w:r>
      <w:r w:rsidR="00F049A8" w:rsidRPr="00481439">
        <w:rPr>
          <w:rFonts w:ascii="Arial" w:hAnsi="Arial" w:cs="Arial"/>
          <w:lang w:eastAsia="en-GB"/>
        </w:rPr>
        <w:t>. Failures in non-technical</w:t>
      </w:r>
      <w:r w:rsidRPr="00481439">
        <w:rPr>
          <w:rFonts w:ascii="Arial" w:hAnsi="Arial" w:cs="Arial"/>
          <w:lang w:eastAsia="en-GB"/>
        </w:rPr>
        <w:t xml:space="preserve"> </w:t>
      </w:r>
      <w:r w:rsidR="00F049A8" w:rsidRPr="00481439">
        <w:rPr>
          <w:rFonts w:ascii="Arial" w:hAnsi="Arial" w:cs="Arial"/>
          <w:lang w:eastAsia="en-GB"/>
        </w:rPr>
        <w:t xml:space="preserve">and team </w:t>
      </w:r>
      <w:r w:rsidRPr="00481439">
        <w:rPr>
          <w:rFonts w:ascii="Arial" w:hAnsi="Arial" w:cs="Arial"/>
          <w:lang w:eastAsia="en-GB"/>
        </w:rPr>
        <w:t>sk</w:t>
      </w:r>
      <w:r w:rsidR="00F049A8" w:rsidRPr="00481439">
        <w:rPr>
          <w:rFonts w:ascii="Arial" w:hAnsi="Arial" w:cs="Arial"/>
          <w:lang w:eastAsia="en-GB"/>
        </w:rPr>
        <w:t>ills, in the operating theatre</w:t>
      </w:r>
      <w:r w:rsidRPr="00481439">
        <w:rPr>
          <w:rFonts w:ascii="Arial" w:hAnsi="Arial" w:cs="Arial"/>
          <w:lang w:eastAsia="en-GB"/>
        </w:rPr>
        <w:t xml:space="preserve"> have been frequently implicated in adverse events to surgical patients</w:t>
      </w:r>
      <w:r w:rsidRPr="00481439">
        <w:rPr>
          <w:rFonts w:ascii="Arial" w:hAnsi="Arial" w:cs="Arial"/>
          <w:noProof/>
          <w:lang w:eastAsia="en-GB"/>
        </w:rPr>
        <w:t xml:space="preserve"> (Lingard et al, 2004, Greenberg et al, 2007; Mills et a</w:t>
      </w:r>
      <w:r w:rsidR="00434D4E" w:rsidRPr="00481439">
        <w:rPr>
          <w:rFonts w:ascii="Arial" w:hAnsi="Arial" w:cs="Arial"/>
          <w:noProof/>
          <w:lang w:eastAsia="en-GB"/>
        </w:rPr>
        <w:t>l, 2008; Davenport et al, 2007)</w:t>
      </w:r>
      <w:r w:rsidRPr="00481439">
        <w:rPr>
          <w:rFonts w:ascii="Arial" w:hAnsi="Arial" w:cs="Arial"/>
          <w:lang w:eastAsia="en-GB"/>
        </w:rPr>
        <w:t xml:space="preserve">. In contrast, superior teamwork is associated with fewer errors in the </w:t>
      </w:r>
      <w:r w:rsidR="00F049A8" w:rsidRPr="00481439">
        <w:rPr>
          <w:rFonts w:ascii="Arial" w:hAnsi="Arial" w:cs="Arial"/>
          <w:lang w:eastAsia="en-GB"/>
        </w:rPr>
        <w:t>operating theatre</w:t>
      </w:r>
      <w:r w:rsidRPr="00481439">
        <w:rPr>
          <w:rFonts w:ascii="Arial" w:hAnsi="Arial" w:cs="Arial"/>
          <w:lang w:eastAsia="en-GB"/>
        </w:rPr>
        <w:t xml:space="preserve"> (</w:t>
      </w:r>
      <w:r w:rsidRPr="00481439">
        <w:rPr>
          <w:rFonts w:ascii="Arial" w:hAnsi="Arial" w:cs="Arial"/>
          <w:noProof/>
          <w:lang w:eastAsia="en-GB"/>
        </w:rPr>
        <w:t xml:space="preserve">Mishra et al, 2008; </w:t>
      </w:r>
      <w:r w:rsidRPr="00481439">
        <w:rPr>
          <w:rFonts w:ascii="Arial" w:hAnsi="Arial" w:cs="Arial"/>
          <w:lang w:eastAsia="en-GB"/>
        </w:rPr>
        <w:t>Catchpole et al, 2008).</w:t>
      </w:r>
    </w:p>
    <w:p w:rsidR="009618C1" w:rsidRPr="00481439" w:rsidRDefault="00F049A8" w:rsidP="00481439">
      <w:pPr>
        <w:pStyle w:val="ListParagraph"/>
        <w:spacing w:after="0" w:line="240" w:lineRule="auto"/>
        <w:ind w:left="0"/>
        <w:jc w:val="both"/>
        <w:rPr>
          <w:rFonts w:ascii="Arial" w:hAnsi="Arial" w:cs="Arial"/>
        </w:rPr>
      </w:pPr>
      <w:r w:rsidRPr="00481439">
        <w:rPr>
          <w:rFonts w:ascii="Arial" w:hAnsi="Arial" w:cs="Arial"/>
        </w:rPr>
        <w:t>At present, t</w:t>
      </w:r>
      <w:r w:rsidR="009618C1" w:rsidRPr="00481439">
        <w:rPr>
          <w:rFonts w:ascii="Arial" w:hAnsi="Arial" w:cs="Arial"/>
        </w:rPr>
        <w:t xml:space="preserve">here is a lack of understanding regarding the precise nature of the impact of non-technical </w:t>
      </w:r>
      <w:r w:rsidRPr="00481439">
        <w:rPr>
          <w:rFonts w:ascii="Arial" w:hAnsi="Arial" w:cs="Arial"/>
        </w:rPr>
        <w:t xml:space="preserve">and team </w:t>
      </w:r>
      <w:r w:rsidR="009618C1" w:rsidRPr="00481439">
        <w:rPr>
          <w:rFonts w:ascii="Arial" w:hAnsi="Arial" w:cs="Arial"/>
        </w:rPr>
        <w:t xml:space="preserve">skills on technical performance as </w:t>
      </w:r>
      <w:r w:rsidRPr="00481439">
        <w:rPr>
          <w:rFonts w:ascii="Arial" w:hAnsi="Arial" w:cs="Arial"/>
        </w:rPr>
        <w:t>many</w:t>
      </w:r>
      <w:r w:rsidR="009618C1" w:rsidRPr="00481439">
        <w:rPr>
          <w:rFonts w:ascii="Arial" w:hAnsi="Arial" w:cs="Arial"/>
        </w:rPr>
        <w:t xml:space="preserve"> studies have failed to dire</w:t>
      </w:r>
      <w:r w:rsidRPr="00481439">
        <w:rPr>
          <w:rFonts w:ascii="Arial" w:hAnsi="Arial" w:cs="Arial"/>
        </w:rPr>
        <w:t>ctly explore the relationship between non-technical skills and technical performance in the operating theatre.</w:t>
      </w:r>
      <w:r w:rsidR="009618C1" w:rsidRPr="00481439">
        <w:rPr>
          <w:rFonts w:ascii="Arial" w:hAnsi="Arial" w:cs="Arial"/>
        </w:rPr>
        <w:t xml:space="preserve"> This study will fill this gap in the literature</w:t>
      </w:r>
      <w:r w:rsidR="006441C9" w:rsidRPr="00481439">
        <w:rPr>
          <w:rFonts w:ascii="Arial" w:hAnsi="Arial" w:cs="Arial"/>
        </w:rPr>
        <w:t>.</w:t>
      </w:r>
    </w:p>
    <w:p w:rsidR="00F049A8" w:rsidRPr="00481439" w:rsidRDefault="00F049A8" w:rsidP="00481439">
      <w:pPr>
        <w:rPr>
          <w:rFonts w:ascii="Arial" w:hAnsi="Arial" w:cs="Arial"/>
          <w:b/>
          <w:sz w:val="22"/>
          <w:szCs w:val="22"/>
        </w:rPr>
      </w:pPr>
    </w:p>
    <w:p w:rsidR="009618C1" w:rsidRPr="00481439" w:rsidRDefault="009618C1" w:rsidP="00481439">
      <w:pPr>
        <w:rPr>
          <w:rFonts w:ascii="Arial" w:hAnsi="Arial" w:cs="Arial"/>
          <w:b/>
          <w:sz w:val="22"/>
          <w:szCs w:val="22"/>
          <w:lang w:eastAsia="en-GB"/>
        </w:rPr>
      </w:pPr>
      <w:r w:rsidRPr="00481439">
        <w:rPr>
          <w:rFonts w:ascii="Arial" w:hAnsi="Arial" w:cs="Arial"/>
          <w:b/>
          <w:sz w:val="22"/>
          <w:szCs w:val="22"/>
        </w:rPr>
        <w:t>Study Aims &amp; Questions</w:t>
      </w:r>
      <w:r w:rsidRPr="00481439">
        <w:rPr>
          <w:rFonts w:ascii="Arial" w:hAnsi="Arial" w:cs="Arial"/>
          <w:b/>
          <w:sz w:val="22"/>
          <w:szCs w:val="22"/>
        </w:rPr>
        <w:br/>
      </w:r>
      <w:r w:rsidRPr="00481439">
        <w:rPr>
          <w:rFonts w:ascii="Arial" w:hAnsi="Arial" w:cs="Arial"/>
          <w:sz w:val="22"/>
          <w:szCs w:val="22"/>
        </w:rPr>
        <w:t xml:space="preserve">This research study </w:t>
      </w:r>
      <w:r w:rsidR="006441C9" w:rsidRPr="00481439">
        <w:rPr>
          <w:rFonts w:ascii="Arial" w:hAnsi="Arial" w:cs="Arial"/>
          <w:sz w:val="22"/>
          <w:szCs w:val="22"/>
        </w:rPr>
        <w:t xml:space="preserve">aims </w:t>
      </w:r>
      <w:r w:rsidRPr="00481439">
        <w:rPr>
          <w:rFonts w:ascii="Arial" w:hAnsi="Arial" w:cs="Arial"/>
          <w:sz w:val="22"/>
          <w:szCs w:val="22"/>
        </w:rPr>
        <w:t xml:space="preserve">to answer the overarching research question: </w:t>
      </w:r>
    </w:p>
    <w:p w:rsidR="009618C1" w:rsidRPr="00481439" w:rsidRDefault="009618C1" w:rsidP="00481439">
      <w:pPr>
        <w:pStyle w:val="ListParagraph"/>
        <w:numPr>
          <w:ilvl w:val="0"/>
          <w:numId w:val="3"/>
        </w:numPr>
        <w:spacing w:after="0" w:line="240" w:lineRule="auto"/>
        <w:jc w:val="both"/>
        <w:rPr>
          <w:rFonts w:ascii="Arial" w:hAnsi="Arial" w:cs="Arial"/>
          <w:lang w:eastAsia="en-GB"/>
        </w:rPr>
      </w:pPr>
      <w:r w:rsidRPr="00481439">
        <w:rPr>
          <w:rFonts w:ascii="Arial" w:hAnsi="Arial" w:cs="Arial"/>
          <w:lang w:eastAsia="en-GB"/>
        </w:rPr>
        <w:t xml:space="preserve">What is the impact of non-technical skills </w:t>
      </w:r>
      <w:r w:rsidR="00F049A8" w:rsidRPr="00481439">
        <w:rPr>
          <w:rFonts w:ascii="Arial" w:hAnsi="Arial" w:cs="Arial"/>
          <w:lang w:eastAsia="en-GB"/>
        </w:rPr>
        <w:t xml:space="preserve">(specifically teamwork) </w:t>
      </w:r>
      <w:r w:rsidRPr="00481439">
        <w:rPr>
          <w:rFonts w:ascii="Arial" w:hAnsi="Arial" w:cs="Arial"/>
          <w:lang w:eastAsia="en-GB"/>
        </w:rPr>
        <w:t>o</w:t>
      </w:r>
      <w:r w:rsidR="00F049A8" w:rsidRPr="00481439">
        <w:rPr>
          <w:rFonts w:ascii="Arial" w:hAnsi="Arial" w:cs="Arial"/>
          <w:lang w:eastAsia="en-GB"/>
        </w:rPr>
        <w:t>n technical pe</w:t>
      </w:r>
      <w:r w:rsidR="00A0618B" w:rsidRPr="00481439">
        <w:rPr>
          <w:rFonts w:ascii="Arial" w:hAnsi="Arial" w:cs="Arial"/>
          <w:lang w:eastAsia="en-GB"/>
        </w:rPr>
        <w:t>rformance in the operating theatre</w:t>
      </w:r>
      <w:r w:rsidRPr="00481439">
        <w:rPr>
          <w:rFonts w:ascii="Arial" w:hAnsi="Arial" w:cs="Arial"/>
          <w:lang w:eastAsia="en-GB"/>
        </w:rPr>
        <w:t xml:space="preserve">? </w:t>
      </w:r>
    </w:p>
    <w:p w:rsidR="009618C1" w:rsidRPr="00481439" w:rsidRDefault="009618C1" w:rsidP="00481439">
      <w:pPr>
        <w:jc w:val="both"/>
        <w:rPr>
          <w:rFonts w:ascii="Arial" w:hAnsi="Arial" w:cs="Arial"/>
          <w:sz w:val="22"/>
          <w:szCs w:val="22"/>
          <w:lang w:eastAsia="en-GB"/>
        </w:rPr>
      </w:pPr>
      <w:r w:rsidRPr="00481439">
        <w:rPr>
          <w:rFonts w:ascii="Arial" w:hAnsi="Arial" w:cs="Arial"/>
          <w:sz w:val="22"/>
          <w:szCs w:val="22"/>
          <w:lang w:eastAsia="en-GB"/>
        </w:rPr>
        <w:t>The 2 primary research questions are:</w:t>
      </w:r>
    </w:p>
    <w:p w:rsidR="009618C1" w:rsidRPr="00481439" w:rsidRDefault="009618C1" w:rsidP="00481439">
      <w:pPr>
        <w:pStyle w:val="ListParagraph"/>
        <w:numPr>
          <w:ilvl w:val="0"/>
          <w:numId w:val="3"/>
        </w:numPr>
        <w:spacing w:after="0" w:line="240" w:lineRule="auto"/>
        <w:jc w:val="both"/>
        <w:rPr>
          <w:rFonts w:ascii="Arial" w:hAnsi="Arial" w:cs="Arial"/>
          <w:lang w:eastAsia="en-GB"/>
        </w:rPr>
      </w:pPr>
      <w:r w:rsidRPr="00481439">
        <w:rPr>
          <w:rFonts w:ascii="Arial" w:hAnsi="Arial" w:cs="Arial"/>
          <w:lang w:eastAsia="en-GB"/>
        </w:rPr>
        <w:t>What impact do</w:t>
      </w:r>
      <w:r w:rsidR="00F049A8" w:rsidRPr="00481439">
        <w:rPr>
          <w:rFonts w:ascii="Arial" w:hAnsi="Arial" w:cs="Arial"/>
          <w:lang w:eastAsia="en-GB"/>
        </w:rPr>
        <w:t xml:space="preserve">es the team performance </w:t>
      </w:r>
      <w:r w:rsidRPr="00481439">
        <w:rPr>
          <w:rFonts w:ascii="Arial" w:hAnsi="Arial" w:cs="Arial"/>
          <w:lang w:eastAsia="en-GB"/>
        </w:rPr>
        <w:t xml:space="preserve">of the 3 </w:t>
      </w:r>
      <w:r w:rsidR="006441C9" w:rsidRPr="00481439">
        <w:rPr>
          <w:rFonts w:ascii="Arial" w:hAnsi="Arial" w:cs="Arial"/>
          <w:lang w:eastAsia="en-GB"/>
        </w:rPr>
        <w:t xml:space="preserve">core theatre </w:t>
      </w:r>
      <w:r w:rsidRPr="00481439">
        <w:rPr>
          <w:rFonts w:ascii="Arial" w:hAnsi="Arial" w:cs="Arial"/>
          <w:lang w:eastAsia="en-GB"/>
        </w:rPr>
        <w:t>sub-</w:t>
      </w:r>
      <w:r w:rsidR="006441C9" w:rsidRPr="00481439">
        <w:rPr>
          <w:rFonts w:ascii="Arial" w:hAnsi="Arial" w:cs="Arial"/>
          <w:lang w:eastAsia="en-GB"/>
        </w:rPr>
        <w:t>groups</w:t>
      </w:r>
      <w:r w:rsidRPr="00481439">
        <w:rPr>
          <w:rFonts w:ascii="Arial" w:hAnsi="Arial" w:cs="Arial"/>
          <w:lang w:eastAsia="en-GB"/>
        </w:rPr>
        <w:t xml:space="preserve"> (surg</w:t>
      </w:r>
      <w:r w:rsidR="006441C9" w:rsidRPr="00481439">
        <w:rPr>
          <w:rFonts w:ascii="Arial" w:hAnsi="Arial" w:cs="Arial"/>
          <w:lang w:eastAsia="en-GB"/>
        </w:rPr>
        <w:t>eons</w:t>
      </w:r>
      <w:r w:rsidRPr="00481439">
        <w:rPr>
          <w:rFonts w:ascii="Arial" w:hAnsi="Arial" w:cs="Arial"/>
          <w:lang w:eastAsia="en-GB"/>
        </w:rPr>
        <w:t xml:space="preserve">, </w:t>
      </w:r>
      <w:r w:rsidR="006441C9" w:rsidRPr="00481439">
        <w:rPr>
          <w:rFonts w:ascii="Arial" w:hAnsi="Arial" w:cs="Arial"/>
          <w:lang w:eastAsia="en-GB"/>
        </w:rPr>
        <w:t>anaesthetists</w:t>
      </w:r>
      <w:r w:rsidRPr="00481439">
        <w:rPr>
          <w:rFonts w:ascii="Arial" w:hAnsi="Arial" w:cs="Arial"/>
          <w:lang w:eastAsia="en-GB"/>
        </w:rPr>
        <w:t>, and nurs</w:t>
      </w:r>
      <w:r w:rsidR="006441C9" w:rsidRPr="00481439">
        <w:rPr>
          <w:rFonts w:ascii="Arial" w:hAnsi="Arial" w:cs="Arial"/>
          <w:lang w:eastAsia="en-GB"/>
        </w:rPr>
        <w:t>es</w:t>
      </w:r>
      <w:r w:rsidRPr="00481439">
        <w:rPr>
          <w:rFonts w:ascii="Arial" w:hAnsi="Arial" w:cs="Arial"/>
          <w:lang w:eastAsia="en-GB"/>
        </w:rPr>
        <w:t>) have on the technical performance of the surgeon?</w:t>
      </w:r>
    </w:p>
    <w:p w:rsidR="009618C1" w:rsidRPr="00481439" w:rsidRDefault="009618C1" w:rsidP="00481439">
      <w:pPr>
        <w:pStyle w:val="ListParagraph"/>
        <w:numPr>
          <w:ilvl w:val="0"/>
          <w:numId w:val="3"/>
        </w:numPr>
        <w:spacing w:after="0" w:line="240" w:lineRule="auto"/>
        <w:jc w:val="both"/>
        <w:rPr>
          <w:rFonts w:ascii="Arial" w:hAnsi="Arial" w:cs="Arial"/>
          <w:lang w:eastAsia="en-GB"/>
        </w:rPr>
      </w:pPr>
      <w:r w:rsidRPr="00481439">
        <w:rPr>
          <w:rFonts w:ascii="Arial" w:hAnsi="Arial" w:cs="Arial"/>
          <w:lang w:eastAsia="en-GB"/>
        </w:rPr>
        <w:t>Does t</w:t>
      </w:r>
      <w:r w:rsidR="00F049A8" w:rsidRPr="00481439">
        <w:rPr>
          <w:rFonts w:ascii="Arial" w:hAnsi="Arial" w:cs="Arial"/>
          <w:lang w:eastAsia="en-GB"/>
        </w:rPr>
        <w:t>he quality of teamwork in the operating theatre</w:t>
      </w:r>
      <w:r w:rsidRPr="00481439">
        <w:rPr>
          <w:rFonts w:ascii="Arial" w:hAnsi="Arial" w:cs="Arial"/>
          <w:lang w:eastAsia="en-GB"/>
        </w:rPr>
        <w:t xml:space="preserve"> have an impact on clinical outcomes?</w:t>
      </w:r>
    </w:p>
    <w:p w:rsidR="009618C1" w:rsidRPr="00481439" w:rsidRDefault="009618C1" w:rsidP="00481439">
      <w:pPr>
        <w:pStyle w:val="ListParagraph"/>
        <w:spacing w:after="0" w:line="240" w:lineRule="auto"/>
        <w:ind w:left="0"/>
        <w:jc w:val="both"/>
        <w:rPr>
          <w:rFonts w:ascii="Arial" w:hAnsi="Arial" w:cs="Arial"/>
          <w:lang w:eastAsia="en-GB"/>
        </w:rPr>
      </w:pPr>
    </w:p>
    <w:p w:rsidR="009618C1" w:rsidRPr="00481439" w:rsidRDefault="009618C1" w:rsidP="00481439">
      <w:pPr>
        <w:pStyle w:val="ListParagraph"/>
        <w:spacing w:after="0" w:line="240" w:lineRule="auto"/>
        <w:ind w:left="0"/>
        <w:jc w:val="both"/>
        <w:rPr>
          <w:rFonts w:ascii="Arial" w:hAnsi="Arial" w:cs="Arial"/>
          <w:b/>
          <w:lang w:eastAsia="en-GB"/>
        </w:rPr>
      </w:pPr>
      <w:r w:rsidRPr="00481439">
        <w:rPr>
          <w:rFonts w:ascii="Arial" w:hAnsi="Arial" w:cs="Arial"/>
          <w:b/>
          <w:lang w:eastAsia="en-GB"/>
        </w:rPr>
        <w:t>Methods</w:t>
      </w:r>
    </w:p>
    <w:p w:rsidR="009618C1" w:rsidRPr="00481439" w:rsidRDefault="009618C1" w:rsidP="00481439">
      <w:pPr>
        <w:jc w:val="both"/>
        <w:rPr>
          <w:rFonts w:ascii="Arial" w:hAnsi="Arial" w:cs="Arial"/>
          <w:sz w:val="22"/>
          <w:szCs w:val="22"/>
        </w:rPr>
      </w:pPr>
      <w:r w:rsidRPr="00481439">
        <w:rPr>
          <w:rFonts w:ascii="Arial" w:hAnsi="Arial" w:cs="Arial"/>
          <w:b/>
          <w:sz w:val="22"/>
          <w:szCs w:val="22"/>
        </w:rPr>
        <w:t xml:space="preserve">Setting: </w:t>
      </w:r>
      <w:r w:rsidRPr="00481439">
        <w:rPr>
          <w:rFonts w:ascii="Arial" w:hAnsi="Arial" w:cs="Arial"/>
          <w:sz w:val="22"/>
          <w:szCs w:val="22"/>
        </w:rPr>
        <w:t>General surgery</w:t>
      </w:r>
      <w:r w:rsidRPr="00481439">
        <w:rPr>
          <w:rFonts w:ascii="Arial" w:hAnsi="Arial" w:cs="Arial"/>
          <w:b/>
          <w:sz w:val="22"/>
          <w:szCs w:val="22"/>
        </w:rPr>
        <w:t xml:space="preserve"> </w:t>
      </w:r>
      <w:r w:rsidR="00F049A8" w:rsidRPr="00481439">
        <w:rPr>
          <w:rFonts w:ascii="Arial" w:hAnsi="Arial" w:cs="Arial"/>
          <w:sz w:val="22"/>
          <w:szCs w:val="22"/>
        </w:rPr>
        <w:t>operating theatre</w:t>
      </w:r>
      <w:r w:rsidRPr="00481439">
        <w:rPr>
          <w:rFonts w:ascii="Arial" w:hAnsi="Arial" w:cs="Arial"/>
          <w:sz w:val="22"/>
          <w:szCs w:val="22"/>
        </w:rPr>
        <w:t xml:space="preserve"> teams at Imperial College Healthcare NHS Trust will be recruited. </w:t>
      </w:r>
    </w:p>
    <w:p w:rsidR="009618C1" w:rsidRPr="00481439" w:rsidRDefault="009618C1" w:rsidP="00481439">
      <w:pPr>
        <w:jc w:val="both"/>
        <w:rPr>
          <w:rFonts w:ascii="Arial" w:hAnsi="Arial" w:cs="Arial"/>
          <w:sz w:val="22"/>
          <w:szCs w:val="22"/>
        </w:rPr>
      </w:pPr>
      <w:r w:rsidRPr="00481439">
        <w:rPr>
          <w:rFonts w:ascii="Arial" w:hAnsi="Arial" w:cs="Arial"/>
          <w:b/>
          <w:sz w:val="22"/>
          <w:szCs w:val="22"/>
        </w:rPr>
        <w:lastRenderedPageBreak/>
        <w:t xml:space="preserve">Participants: </w:t>
      </w:r>
      <w:r w:rsidRPr="00481439">
        <w:rPr>
          <w:rFonts w:ascii="Arial" w:hAnsi="Arial" w:cs="Arial"/>
          <w:sz w:val="22"/>
          <w:szCs w:val="22"/>
        </w:rPr>
        <w:t>A purposive sampling strategy will be employed to recruit 50 general surgery teams, each consisting of 6 team members (primary operating surgeon, surgical assistant, anaesthetist, anaesthetic assistant/Operating Department Practitioner (ODP), scrub nurse, &amp; circulating nurse). In order to minimi</w:t>
      </w:r>
      <w:r w:rsidR="006441C9" w:rsidRPr="00481439">
        <w:rPr>
          <w:rFonts w:ascii="Arial" w:hAnsi="Arial" w:cs="Arial"/>
          <w:sz w:val="22"/>
          <w:szCs w:val="22"/>
        </w:rPr>
        <w:t>s</w:t>
      </w:r>
      <w:r w:rsidRPr="00481439">
        <w:rPr>
          <w:rFonts w:ascii="Arial" w:hAnsi="Arial" w:cs="Arial"/>
          <w:sz w:val="22"/>
          <w:szCs w:val="22"/>
        </w:rPr>
        <w:t xml:space="preserve">e the effect of surgical procedure, the study will only include four-port Laparoscopic </w:t>
      </w:r>
      <w:proofErr w:type="spellStart"/>
      <w:r w:rsidRPr="00481439">
        <w:rPr>
          <w:rFonts w:ascii="Arial" w:hAnsi="Arial" w:cs="Arial"/>
          <w:sz w:val="22"/>
          <w:szCs w:val="22"/>
        </w:rPr>
        <w:t>Cholecystectomy</w:t>
      </w:r>
      <w:proofErr w:type="spellEnd"/>
      <w:r w:rsidRPr="00481439">
        <w:rPr>
          <w:rFonts w:ascii="Arial" w:hAnsi="Arial" w:cs="Arial"/>
          <w:sz w:val="22"/>
          <w:szCs w:val="22"/>
        </w:rPr>
        <w:t xml:space="preserve"> procedures (Single Incision Laparoscopic Surgery (SILS) will not be studied).</w:t>
      </w:r>
    </w:p>
    <w:p w:rsidR="006441C9" w:rsidRPr="00481439" w:rsidRDefault="006441C9" w:rsidP="00481439">
      <w:pPr>
        <w:jc w:val="both"/>
        <w:rPr>
          <w:rFonts w:ascii="Arial" w:hAnsi="Arial" w:cs="Arial"/>
          <w:b/>
          <w:sz w:val="22"/>
          <w:szCs w:val="22"/>
        </w:rPr>
      </w:pPr>
      <w:r w:rsidRPr="00481439">
        <w:rPr>
          <w:rFonts w:ascii="Arial" w:hAnsi="Arial" w:cs="Arial"/>
          <w:b/>
          <w:sz w:val="22"/>
          <w:szCs w:val="22"/>
        </w:rPr>
        <w:t xml:space="preserve">Outcome measures: </w:t>
      </w:r>
      <w:r w:rsidR="0013767F" w:rsidRPr="00481439">
        <w:rPr>
          <w:rFonts w:ascii="Arial" w:hAnsi="Arial" w:cs="Arial"/>
          <w:sz w:val="22"/>
          <w:szCs w:val="22"/>
        </w:rPr>
        <w:t xml:space="preserve">(1) </w:t>
      </w:r>
      <w:r w:rsidRPr="00481439">
        <w:rPr>
          <w:rFonts w:ascii="Arial" w:hAnsi="Arial" w:cs="Arial"/>
          <w:sz w:val="22"/>
          <w:szCs w:val="22"/>
        </w:rPr>
        <w:t xml:space="preserve">surgical </w:t>
      </w:r>
      <w:r w:rsidR="0013767F" w:rsidRPr="00481439">
        <w:rPr>
          <w:rFonts w:ascii="Arial" w:hAnsi="Arial" w:cs="Arial"/>
          <w:sz w:val="22"/>
          <w:szCs w:val="22"/>
        </w:rPr>
        <w:t>team performance</w:t>
      </w:r>
      <w:r w:rsidRPr="00481439">
        <w:rPr>
          <w:rFonts w:ascii="Arial" w:hAnsi="Arial" w:cs="Arial"/>
          <w:sz w:val="22"/>
          <w:szCs w:val="22"/>
        </w:rPr>
        <w:t xml:space="preserve"> (OTAS), (2) surgeons’ technical performance, (3) team-members’ self-assessment of teamwork in their operating theatre </w:t>
      </w:r>
      <w:r w:rsidRPr="00481439">
        <w:rPr>
          <w:rFonts w:ascii="Arial" w:hAnsi="Arial" w:cs="Arial"/>
          <w:b/>
          <w:sz w:val="22"/>
          <w:szCs w:val="22"/>
        </w:rPr>
        <w:t xml:space="preserve"> </w:t>
      </w:r>
    </w:p>
    <w:p w:rsidR="009618C1" w:rsidRPr="00481439" w:rsidRDefault="009618C1" w:rsidP="00481439">
      <w:pPr>
        <w:jc w:val="both"/>
        <w:rPr>
          <w:rFonts w:ascii="Arial" w:hAnsi="Arial" w:cs="Arial"/>
          <w:sz w:val="22"/>
          <w:szCs w:val="22"/>
        </w:rPr>
      </w:pPr>
      <w:r w:rsidRPr="00481439">
        <w:rPr>
          <w:rFonts w:ascii="Arial" w:hAnsi="Arial" w:cs="Arial"/>
          <w:b/>
          <w:sz w:val="22"/>
          <w:szCs w:val="22"/>
        </w:rPr>
        <w:t>Procedure:</w:t>
      </w:r>
      <w:r w:rsidRPr="00481439">
        <w:rPr>
          <w:rFonts w:ascii="Arial" w:hAnsi="Arial" w:cs="Arial"/>
          <w:sz w:val="22"/>
          <w:szCs w:val="22"/>
        </w:rPr>
        <w:t xml:space="preserve"> An observer </w:t>
      </w:r>
      <w:r w:rsidR="006441C9" w:rsidRPr="00481439">
        <w:rPr>
          <w:rFonts w:ascii="Arial" w:hAnsi="Arial" w:cs="Arial"/>
          <w:sz w:val="22"/>
          <w:szCs w:val="22"/>
        </w:rPr>
        <w:t xml:space="preserve">(the student carrying out this project) </w:t>
      </w:r>
      <w:r w:rsidRPr="00481439">
        <w:rPr>
          <w:rFonts w:ascii="Arial" w:hAnsi="Arial" w:cs="Arial"/>
          <w:sz w:val="22"/>
          <w:szCs w:val="22"/>
        </w:rPr>
        <w:t>wil</w:t>
      </w:r>
      <w:r w:rsidR="00F049A8" w:rsidRPr="00481439">
        <w:rPr>
          <w:rFonts w:ascii="Arial" w:hAnsi="Arial" w:cs="Arial"/>
          <w:sz w:val="22"/>
          <w:szCs w:val="22"/>
        </w:rPr>
        <w:t>l be present in the operating theatre</w:t>
      </w:r>
      <w:r w:rsidRPr="00481439">
        <w:rPr>
          <w:rFonts w:ascii="Arial" w:hAnsi="Arial" w:cs="Arial"/>
          <w:sz w:val="22"/>
          <w:szCs w:val="22"/>
        </w:rPr>
        <w:t xml:space="preserve"> during each surgical case an</w:t>
      </w:r>
      <w:r w:rsidR="00F049A8" w:rsidRPr="00481439">
        <w:rPr>
          <w:rFonts w:ascii="Arial" w:hAnsi="Arial" w:cs="Arial"/>
          <w:sz w:val="22"/>
          <w:szCs w:val="22"/>
        </w:rPr>
        <w:t>d will assess team</w:t>
      </w:r>
      <w:r w:rsidR="006441C9" w:rsidRPr="00481439">
        <w:rPr>
          <w:rFonts w:ascii="Arial" w:hAnsi="Arial" w:cs="Arial"/>
          <w:sz w:val="22"/>
          <w:szCs w:val="22"/>
        </w:rPr>
        <w:t xml:space="preserve"> performance </w:t>
      </w:r>
      <w:r w:rsidR="00F049A8" w:rsidRPr="00481439">
        <w:rPr>
          <w:rFonts w:ascii="Arial" w:hAnsi="Arial" w:cs="Arial"/>
          <w:sz w:val="22"/>
          <w:szCs w:val="22"/>
        </w:rPr>
        <w:t>of the operating theatre</w:t>
      </w:r>
      <w:r w:rsidRPr="00481439">
        <w:rPr>
          <w:rFonts w:ascii="Arial" w:hAnsi="Arial" w:cs="Arial"/>
          <w:sz w:val="22"/>
          <w:szCs w:val="22"/>
        </w:rPr>
        <w:t xml:space="preserve"> teams using the Observational Teamwork Assessment for Surgery (OTAS) tool. </w:t>
      </w:r>
      <w:r w:rsidR="006441C9" w:rsidRPr="00481439">
        <w:rPr>
          <w:rFonts w:ascii="Arial" w:hAnsi="Arial" w:cs="Arial"/>
          <w:sz w:val="22"/>
          <w:szCs w:val="22"/>
        </w:rPr>
        <w:t xml:space="preserve">The observer will receive training in OTAS usage prior to doing the assessments. </w:t>
      </w:r>
      <w:r w:rsidRPr="00481439">
        <w:rPr>
          <w:rFonts w:ascii="Arial" w:hAnsi="Arial" w:cs="Arial"/>
          <w:sz w:val="22"/>
          <w:szCs w:val="22"/>
        </w:rPr>
        <w:t xml:space="preserve">The technical performance of the operating surgeon will be </w:t>
      </w:r>
      <w:r w:rsidR="006441C9" w:rsidRPr="00481439">
        <w:rPr>
          <w:rFonts w:ascii="Arial" w:hAnsi="Arial" w:cs="Arial"/>
          <w:sz w:val="22"/>
          <w:szCs w:val="22"/>
        </w:rPr>
        <w:t xml:space="preserve">obtained </w:t>
      </w:r>
      <w:r w:rsidRPr="00481439">
        <w:rPr>
          <w:rFonts w:ascii="Arial" w:hAnsi="Arial" w:cs="Arial"/>
          <w:sz w:val="22"/>
          <w:szCs w:val="22"/>
        </w:rPr>
        <w:t xml:space="preserve">from the laparoscopic stack and recorded onto DVD. The recorded technical performance will be rated blindly by </w:t>
      </w:r>
      <w:r w:rsidR="006441C9" w:rsidRPr="00481439">
        <w:rPr>
          <w:rFonts w:ascii="Arial" w:hAnsi="Arial" w:cs="Arial"/>
          <w:sz w:val="22"/>
          <w:szCs w:val="22"/>
        </w:rPr>
        <w:t xml:space="preserve">2 </w:t>
      </w:r>
      <w:r w:rsidRPr="00481439">
        <w:rPr>
          <w:rFonts w:ascii="Arial" w:hAnsi="Arial" w:cs="Arial"/>
          <w:sz w:val="22"/>
          <w:szCs w:val="22"/>
        </w:rPr>
        <w:t>experienced laparoscopic surgeon</w:t>
      </w:r>
      <w:r w:rsidR="006441C9" w:rsidRPr="00481439">
        <w:rPr>
          <w:rFonts w:ascii="Arial" w:hAnsi="Arial" w:cs="Arial"/>
          <w:sz w:val="22"/>
          <w:szCs w:val="22"/>
        </w:rPr>
        <w:t>s</w:t>
      </w:r>
      <w:r w:rsidRPr="00481439">
        <w:rPr>
          <w:rFonts w:ascii="Arial" w:hAnsi="Arial" w:cs="Arial"/>
          <w:sz w:val="22"/>
          <w:szCs w:val="22"/>
        </w:rPr>
        <w:t xml:space="preserve"> experienced in video assessment</w:t>
      </w:r>
      <w:r w:rsidR="006441C9" w:rsidRPr="00481439">
        <w:rPr>
          <w:rFonts w:ascii="Arial" w:hAnsi="Arial" w:cs="Arial"/>
          <w:sz w:val="22"/>
          <w:szCs w:val="22"/>
        </w:rPr>
        <w:t xml:space="preserve"> </w:t>
      </w:r>
      <w:r w:rsidRPr="00481439">
        <w:rPr>
          <w:rFonts w:ascii="Arial" w:hAnsi="Arial" w:cs="Arial"/>
          <w:sz w:val="22"/>
          <w:szCs w:val="22"/>
        </w:rPr>
        <w:t xml:space="preserve">retrospectively. Furthermore, at the end of the procedure, all team members will be asked </w:t>
      </w:r>
      <w:r w:rsidR="006441C9" w:rsidRPr="00481439">
        <w:rPr>
          <w:rFonts w:ascii="Arial" w:hAnsi="Arial" w:cs="Arial"/>
          <w:sz w:val="22"/>
          <w:szCs w:val="22"/>
        </w:rPr>
        <w:t xml:space="preserve">(by the student observer) </w:t>
      </w:r>
      <w:r w:rsidRPr="00481439">
        <w:rPr>
          <w:rFonts w:ascii="Arial" w:hAnsi="Arial" w:cs="Arial"/>
          <w:sz w:val="22"/>
          <w:szCs w:val="22"/>
        </w:rPr>
        <w:t>to complete a short questionnaire regarding their perceptions of their own teamwork and that of all other sub-</w:t>
      </w:r>
      <w:r w:rsidR="006441C9" w:rsidRPr="00481439">
        <w:rPr>
          <w:rFonts w:ascii="Arial" w:hAnsi="Arial" w:cs="Arial"/>
          <w:sz w:val="22"/>
          <w:szCs w:val="22"/>
        </w:rPr>
        <w:t>groups</w:t>
      </w:r>
      <w:r w:rsidRPr="00481439">
        <w:rPr>
          <w:rFonts w:ascii="Arial" w:hAnsi="Arial" w:cs="Arial"/>
          <w:sz w:val="22"/>
          <w:szCs w:val="22"/>
        </w:rPr>
        <w:t>.</w:t>
      </w:r>
      <w:r w:rsidR="006441C9" w:rsidRPr="00481439">
        <w:rPr>
          <w:rFonts w:ascii="Arial" w:hAnsi="Arial" w:cs="Arial"/>
          <w:sz w:val="22"/>
          <w:szCs w:val="22"/>
        </w:rPr>
        <w:t xml:space="preserve"> </w:t>
      </w:r>
    </w:p>
    <w:p w:rsidR="009618C1" w:rsidRPr="00481439" w:rsidRDefault="009618C1" w:rsidP="00481439">
      <w:pPr>
        <w:rPr>
          <w:rFonts w:ascii="Arial" w:hAnsi="Arial" w:cs="Arial"/>
          <w:iCs/>
          <w:sz w:val="22"/>
          <w:szCs w:val="22"/>
        </w:rPr>
      </w:pPr>
    </w:p>
    <w:p w:rsidR="009618C1" w:rsidRPr="00481439" w:rsidRDefault="009618C1" w:rsidP="00481439">
      <w:pPr>
        <w:jc w:val="both"/>
        <w:rPr>
          <w:rFonts w:ascii="Arial" w:hAnsi="Arial" w:cs="Arial"/>
          <w:b/>
          <w:sz w:val="22"/>
          <w:szCs w:val="22"/>
        </w:rPr>
      </w:pPr>
      <w:r w:rsidRPr="00481439">
        <w:rPr>
          <w:rFonts w:ascii="Arial" w:hAnsi="Arial" w:cs="Arial"/>
          <w:b/>
          <w:sz w:val="22"/>
          <w:szCs w:val="22"/>
        </w:rPr>
        <w:t>References</w:t>
      </w:r>
    </w:p>
    <w:p w:rsidR="009618C1" w:rsidRPr="00481439" w:rsidRDefault="009618C1" w:rsidP="00481439">
      <w:pPr>
        <w:rPr>
          <w:rFonts w:ascii="Arial" w:hAnsi="Arial" w:cs="Arial"/>
          <w:noProof/>
          <w:sz w:val="22"/>
          <w:szCs w:val="22"/>
          <w:lang w:eastAsia="en-GB"/>
        </w:rPr>
      </w:pPr>
      <w:r w:rsidRPr="00481439">
        <w:rPr>
          <w:rFonts w:ascii="Arial" w:hAnsi="Arial" w:cs="Arial"/>
          <w:noProof/>
          <w:sz w:val="22"/>
          <w:szCs w:val="22"/>
          <w:lang w:eastAsia="en-GB"/>
        </w:rPr>
        <w:t xml:space="preserve">Catchpole K, Godden P, Giddings AEB, et al. Identifying and reducing errors in the operating theatre. Final report to the Patient Safety Research Programme.Available at: </w:t>
      </w:r>
      <w:hyperlink r:id="rId7" w:history="1">
        <w:r w:rsidRPr="00481439">
          <w:rPr>
            <w:rStyle w:val="Hyperlink"/>
            <w:rFonts w:ascii="Arial" w:hAnsi="Arial" w:cs="Arial"/>
            <w:noProof/>
            <w:sz w:val="22"/>
            <w:szCs w:val="22"/>
            <w:lang w:eastAsia="en-GB"/>
          </w:rPr>
          <w:t>http://www.haps.bham.ac.uk/publichealth/psrp/documents/PS012_Final_Report_DeLeval.pdf</w:t>
        </w:r>
      </w:hyperlink>
      <w:r w:rsidRPr="00481439">
        <w:rPr>
          <w:rFonts w:ascii="Arial" w:hAnsi="Arial" w:cs="Arial"/>
          <w:noProof/>
          <w:sz w:val="22"/>
          <w:szCs w:val="22"/>
          <w:lang w:eastAsia="en-GB"/>
        </w:rPr>
        <w:t>. (last accessed 06 Sep 2010)</w:t>
      </w:r>
    </w:p>
    <w:p w:rsidR="009618C1" w:rsidRPr="00481439" w:rsidRDefault="009618C1" w:rsidP="00481439">
      <w:pPr>
        <w:rPr>
          <w:rFonts w:ascii="Arial" w:hAnsi="Arial" w:cs="Arial"/>
          <w:noProof/>
          <w:sz w:val="22"/>
          <w:szCs w:val="22"/>
          <w:lang w:eastAsia="en-GB"/>
        </w:rPr>
      </w:pPr>
      <w:r w:rsidRPr="00481439">
        <w:rPr>
          <w:rFonts w:ascii="Arial" w:hAnsi="Arial" w:cs="Arial"/>
          <w:noProof/>
          <w:sz w:val="22"/>
          <w:szCs w:val="22"/>
          <w:lang w:eastAsia="en-GB"/>
        </w:rPr>
        <w:t xml:space="preserve">Davenport DL, Henderson WG, Mosca CL, Khuri SF, Mentzer RM Jr. Risk-adjusted morbidity in teaching hospitals correlates with reported levels of communication and collaboration on surgical teams but not with scale measures of teamwork climate, safety culture, or working conditions. </w:t>
      </w:r>
      <w:r w:rsidRPr="00481439">
        <w:rPr>
          <w:rFonts w:ascii="Arial" w:hAnsi="Arial" w:cs="Arial"/>
          <w:i/>
          <w:noProof/>
          <w:sz w:val="22"/>
          <w:szCs w:val="22"/>
          <w:lang w:eastAsia="en-GB"/>
        </w:rPr>
        <w:t>J Am Coll Surg</w:t>
      </w:r>
      <w:r w:rsidRPr="00481439">
        <w:rPr>
          <w:rFonts w:ascii="Arial" w:hAnsi="Arial" w:cs="Arial"/>
          <w:noProof/>
          <w:sz w:val="22"/>
          <w:szCs w:val="22"/>
          <w:lang w:eastAsia="en-GB"/>
        </w:rPr>
        <w:t>. 2007;205(6):778-84.</w:t>
      </w:r>
    </w:p>
    <w:p w:rsidR="009618C1" w:rsidRPr="00481439" w:rsidRDefault="009618C1" w:rsidP="00481439">
      <w:pPr>
        <w:rPr>
          <w:rFonts w:ascii="Arial" w:hAnsi="Arial" w:cs="Arial"/>
          <w:noProof/>
          <w:sz w:val="22"/>
          <w:szCs w:val="22"/>
          <w:lang w:eastAsia="en-GB"/>
        </w:rPr>
      </w:pPr>
      <w:r w:rsidRPr="00481439">
        <w:rPr>
          <w:rFonts w:ascii="Arial" w:hAnsi="Arial" w:cs="Arial"/>
          <w:noProof/>
          <w:sz w:val="22"/>
          <w:szCs w:val="22"/>
          <w:lang w:eastAsia="en-GB"/>
        </w:rPr>
        <w:t>Flin R, O’Connor P, Mearns K. Crew resource management: improving teamwork in high reliability industries. Team Performance Management: An International Journal. 2002;8(3/4):68-78.</w:t>
      </w:r>
    </w:p>
    <w:p w:rsidR="009618C1" w:rsidRPr="00481439" w:rsidRDefault="009618C1" w:rsidP="00481439">
      <w:pPr>
        <w:rPr>
          <w:rFonts w:ascii="Arial" w:hAnsi="Arial" w:cs="Arial"/>
          <w:noProof/>
          <w:sz w:val="22"/>
          <w:szCs w:val="22"/>
          <w:lang w:eastAsia="en-GB"/>
        </w:rPr>
      </w:pPr>
      <w:r w:rsidRPr="00481439">
        <w:rPr>
          <w:rFonts w:ascii="Arial" w:hAnsi="Arial" w:cs="Arial"/>
          <w:noProof/>
          <w:sz w:val="22"/>
          <w:szCs w:val="22"/>
          <w:lang w:eastAsia="en-GB"/>
        </w:rPr>
        <w:t xml:space="preserve">Gawande AA, Zinner MJ, Studdert DM, Brennan TA. Analysis of errors reported by surgeons at three teaching hospitals. </w:t>
      </w:r>
      <w:r w:rsidRPr="00481439">
        <w:rPr>
          <w:rFonts w:ascii="Arial" w:hAnsi="Arial" w:cs="Arial"/>
          <w:i/>
          <w:noProof/>
          <w:sz w:val="22"/>
          <w:szCs w:val="22"/>
          <w:lang w:eastAsia="en-GB"/>
        </w:rPr>
        <w:t>Surgery</w:t>
      </w:r>
      <w:r w:rsidRPr="00481439">
        <w:rPr>
          <w:rFonts w:ascii="Arial" w:hAnsi="Arial" w:cs="Arial"/>
          <w:noProof/>
          <w:sz w:val="22"/>
          <w:szCs w:val="22"/>
          <w:lang w:eastAsia="en-GB"/>
        </w:rPr>
        <w:t>. 2003;133(6):614-621.</w:t>
      </w:r>
    </w:p>
    <w:p w:rsidR="009618C1" w:rsidRPr="00481439" w:rsidRDefault="009618C1" w:rsidP="00481439">
      <w:pPr>
        <w:rPr>
          <w:rFonts w:ascii="Arial" w:hAnsi="Arial" w:cs="Arial"/>
          <w:noProof/>
          <w:sz w:val="22"/>
          <w:szCs w:val="22"/>
          <w:lang w:eastAsia="en-GB"/>
        </w:rPr>
      </w:pPr>
      <w:r w:rsidRPr="00481439">
        <w:rPr>
          <w:rFonts w:ascii="Arial" w:hAnsi="Arial" w:cs="Arial"/>
          <w:noProof/>
          <w:sz w:val="22"/>
          <w:szCs w:val="22"/>
          <w:lang w:eastAsia="en-GB"/>
        </w:rPr>
        <w:t>Greenberg CC, Rogenbogen SE, Studdert DM, et al. Patterns of communication breakdowns resulting in injury to surgical patients.</w:t>
      </w:r>
      <w:r w:rsidRPr="00481439">
        <w:rPr>
          <w:rFonts w:ascii="Arial" w:hAnsi="Arial" w:cs="Arial"/>
          <w:i/>
          <w:noProof/>
          <w:sz w:val="22"/>
          <w:szCs w:val="22"/>
          <w:lang w:eastAsia="en-GB"/>
        </w:rPr>
        <w:t xml:space="preserve"> J Am Coll Surg</w:t>
      </w:r>
      <w:r w:rsidRPr="00481439">
        <w:rPr>
          <w:rFonts w:ascii="Arial" w:hAnsi="Arial" w:cs="Arial"/>
          <w:noProof/>
          <w:sz w:val="22"/>
          <w:szCs w:val="22"/>
          <w:lang w:eastAsia="en-GB"/>
        </w:rPr>
        <w:t>. 2007;204(4):533-540.</w:t>
      </w:r>
    </w:p>
    <w:p w:rsidR="009618C1" w:rsidRPr="00481439" w:rsidRDefault="009618C1" w:rsidP="00481439">
      <w:pPr>
        <w:rPr>
          <w:rFonts w:ascii="Arial" w:hAnsi="Arial" w:cs="Arial"/>
          <w:noProof/>
          <w:sz w:val="22"/>
          <w:szCs w:val="22"/>
          <w:lang w:eastAsia="en-GB"/>
        </w:rPr>
      </w:pPr>
      <w:r w:rsidRPr="00481439">
        <w:rPr>
          <w:rFonts w:ascii="Arial" w:hAnsi="Arial" w:cs="Arial"/>
          <w:noProof/>
          <w:sz w:val="22"/>
          <w:szCs w:val="22"/>
          <w:lang w:eastAsia="en-GB"/>
        </w:rPr>
        <w:t>Lingard L, Espin S, Whyte S, et al. Communication failures in the operating room: an observational classification of recurrent types and effects.</w:t>
      </w:r>
      <w:r w:rsidRPr="00481439">
        <w:rPr>
          <w:rFonts w:ascii="Arial" w:hAnsi="Arial" w:cs="Arial"/>
          <w:i/>
          <w:noProof/>
          <w:sz w:val="22"/>
          <w:szCs w:val="22"/>
          <w:lang w:eastAsia="en-GB"/>
        </w:rPr>
        <w:t xml:space="preserve"> </w:t>
      </w:r>
      <w:r w:rsidRPr="00481439">
        <w:rPr>
          <w:rFonts w:ascii="Arial" w:hAnsi="Arial" w:cs="Arial"/>
          <w:noProof/>
          <w:sz w:val="22"/>
          <w:szCs w:val="22"/>
          <w:lang w:eastAsia="en-GB"/>
        </w:rPr>
        <w:t xml:space="preserve"> </w:t>
      </w:r>
      <w:r w:rsidRPr="00481439">
        <w:rPr>
          <w:rFonts w:ascii="Arial" w:hAnsi="Arial" w:cs="Arial"/>
          <w:i/>
          <w:noProof/>
          <w:sz w:val="22"/>
          <w:szCs w:val="22"/>
          <w:lang w:eastAsia="en-GB"/>
        </w:rPr>
        <w:t>Qual Saf Health Care</w:t>
      </w:r>
      <w:r w:rsidRPr="00481439">
        <w:rPr>
          <w:rFonts w:ascii="Arial" w:hAnsi="Arial" w:cs="Arial"/>
          <w:noProof/>
          <w:sz w:val="22"/>
          <w:szCs w:val="22"/>
          <w:lang w:eastAsia="en-GB"/>
        </w:rPr>
        <w:t>. 2004;13(5): 330-345.</w:t>
      </w:r>
    </w:p>
    <w:p w:rsidR="009618C1" w:rsidRPr="00481439" w:rsidRDefault="009618C1" w:rsidP="00481439">
      <w:pPr>
        <w:rPr>
          <w:rFonts w:ascii="Arial" w:hAnsi="Arial" w:cs="Arial"/>
          <w:noProof/>
          <w:sz w:val="22"/>
          <w:szCs w:val="22"/>
          <w:lang w:eastAsia="en-GB"/>
        </w:rPr>
      </w:pPr>
      <w:r w:rsidRPr="00481439">
        <w:rPr>
          <w:rFonts w:ascii="Arial" w:hAnsi="Arial" w:cs="Arial"/>
          <w:noProof/>
          <w:sz w:val="22"/>
          <w:szCs w:val="22"/>
          <w:lang w:eastAsia="en-GB"/>
        </w:rPr>
        <w:t xml:space="preserve">Mills P, Neily J, Dunn E. Teamwork and communication in surgical teams: Implications for patient safety. </w:t>
      </w:r>
      <w:r w:rsidRPr="00481439">
        <w:rPr>
          <w:rFonts w:ascii="Arial" w:hAnsi="Arial" w:cs="Arial"/>
          <w:i/>
          <w:noProof/>
          <w:sz w:val="22"/>
          <w:szCs w:val="22"/>
          <w:lang w:eastAsia="en-GB"/>
        </w:rPr>
        <w:t>J Am Coll Surg</w:t>
      </w:r>
      <w:r w:rsidRPr="00481439">
        <w:rPr>
          <w:rFonts w:ascii="Arial" w:hAnsi="Arial" w:cs="Arial"/>
          <w:noProof/>
          <w:sz w:val="22"/>
          <w:szCs w:val="22"/>
          <w:lang w:eastAsia="en-GB"/>
        </w:rPr>
        <w:t>. 2008;206(1):107-112.</w:t>
      </w:r>
    </w:p>
    <w:p w:rsidR="009618C1" w:rsidRPr="00481439" w:rsidRDefault="009618C1" w:rsidP="00481439">
      <w:pPr>
        <w:rPr>
          <w:rFonts w:ascii="Arial" w:hAnsi="Arial" w:cs="Arial"/>
          <w:noProof/>
          <w:sz w:val="22"/>
          <w:szCs w:val="22"/>
          <w:lang w:eastAsia="en-GB"/>
        </w:rPr>
      </w:pPr>
      <w:r w:rsidRPr="00481439">
        <w:rPr>
          <w:rFonts w:ascii="Arial" w:hAnsi="Arial" w:cs="Arial"/>
          <w:noProof/>
          <w:sz w:val="22"/>
          <w:szCs w:val="22"/>
          <w:lang w:eastAsia="en-GB"/>
        </w:rPr>
        <w:t xml:space="preserve">Mishra A, Catchpole K, Dale T, McCulloch P. The influence of non-technical performance on technical outcome in laparoscopic cholecystectomy. </w:t>
      </w:r>
      <w:r w:rsidRPr="00481439">
        <w:rPr>
          <w:rFonts w:ascii="Arial" w:hAnsi="Arial" w:cs="Arial"/>
          <w:i/>
          <w:noProof/>
          <w:sz w:val="22"/>
          <w:szCs w:val="22"/>
          <w:lang w:eastAsia="en-GB"/>
        </w:rPr>
        <w:t>Surg Endosc</w:t>
      </w:r>
      <w:r w:rsidRPr="00481439">
        <w:rPr>
          <w:rFonts w:ascii="Arial" w:hAnsi="Arial" w:cs="Arial"/>
          <w:noProof/>
          <w:sz w:val="22"/>
          <w:szCs w:val="22"/>
          <w:lang w:eastAsia="en-GB"/>
        </w:rPr>
        <w:t>. 2008;22(1):68-73.</w:t>
      </w:r>
    </w:p>
    <w:p w:rsidR="009618C1" w:rsidRPr="00481439" w:rsidRDefault="009618C1" w:rsidP="00481439">
      <w:pPr>
        <w:jc w:val="both"/>
        <w:rPr>
          <w:rFonts w:ascii="Arial" w:hAnsi="Arial" w:cs="Arial"/>
          <w:bCs/>
          <w:sz w:val="22"/>
          <w:szCs w:val="22"/>
        </w:rPr>
      </w:pPr>
      <w:r w:rsidRPr="00481439">
        <w:rPr>
          <w:rFonts w:ascii="Arial" w:hAnsi="Arial" w:cs="Arial"/>
          <w:bCs/>
          <w:sz w:val="22"/>
          <w:szCs w:val="22"/>
        </w:rPr>
        <w:t xml:space="preserve">Vincent C, Neale G, </w:t>
      </w:r>
      <w:proofErr w:type="spellStart"/>
      <w:r w:rsidRPr="00481439">
        <w:rPr>
          <w:rFonts w:ascii="Arial" w:hAnsi="Arial" w:cs="Arial"/>
          <w:bCs/>
          <w:sz w:val="22"/>
          <w:szCs w:val="22"/>
        </w:rPr>
        <w:t>Woloshynowyvh</w:t>
      </w:r>
      <w:proofErr w:type="spellEnd"/>
      <w:r w:rsidRPr="00481439">
        <w:rPr>
          <w:rFonts w:ascii="Arial" w:hAnsi="Arial" w:cs="Arial"/>
          <w:bCs/>
          <w:sz w:val="22"/>
          <w:szCs w:val="22"/>
        </w:rPr>
        <w:t xml:space="preserve"> M. Adverse events in British hospitals: preliminary retrospective record review. </w:t>
      </w:r>
      <w:proofErr w:type="gramStart"/>
      <w:r w:rsidRPr="00481439">
        <w:rPr>
          <w:rFonts w:ascii="Arial" w:hAnsi="Arial" w:cs="Arial"/>
          <w:bCs/>
          <w:i/>
          <w:sz w:val="22"/>
          <w:szCs w:val="22"/>
        </w:rPr>
        <w:t>BMJ.</w:t>
      </w:r>
      <w:proofErr w:type="gramEnd"/>
      <w:r w:rsidRPr="00481439">
        <w:rPr>
          <w:rFonts w:ascii="Arial" w:hAnsi="Arial" w:cs="Arial"/>
          <w:bCs/>
          <w:i/>
          <w:sz w:val="22"/>
          <w:szCs w:val="22"/>
        </w:rPr>
        <w:t xml:space="preserve"> </w:t>
      </w:r>
      <w:r w:rsidR="00482CE9" w:rsidRPr="00481439">
        <w:rPr>
          <w:rFonts w:ascii="Arial" w:hAnsi="Arial" w:cs="Arial"/>
          <w:bCs/>
          <w:sz w:val="22"/>
          <w:szCs w:val="22"/>
        </w:rPr>
        <w:fldChar w:fldCharType="begin"/>
      </w:r>
      <w:r w:rsidRPr="00481439">
        <w:rPr>
          <w:rFonts w:ascii="Arial" w:hAnsi="Arial" w:cs="Arial"/>
          <w:bCs/>
          <w:sz w:val="22"/>
          <w:szCs w:val="22"/>
        </w:rPr>
        <w:instrText xml:space="preserve"> ADDIN EN.REFLIST </w:instrText>
      </w:r>
      <w:r w:rsidR="00482CE9" w:rsidRPr="00481439">
        <w:rPr>
          <w:rFonts w:ascii="Arial" w:hAnsi="Arial" w:cs="Arial"/>
          <w:bCs/>
          <w:sz w:val="22"/>
          <w:szCs w:val="22"/>
        </w:rPr>
        <w:fldChar w:fldCharType="end"/>
      </w:r>
      <w:r w:rsidRPr="00481439">
        <w:rPr>
          <w:rFonts w:ascii="Arial" w:hAnsi="Arial" w:cs="Arial"/>
          <w:bCs/>
          <w:sz w:val="22"/>
          <w:szCs w:val="22"/>
        </w:rPr>
        <w:t>2001</w:t>
      </w:r>
      <w:proofErr w:type="gramStart"/>
      <w:r w:rsidRPr="00481439">
        <w:rPr>
          <w:rFonts w:ascii="Arial" w:hAnsi="Arial" w:cs="Arial"/>
          <w:bCs/>
          <w:sz w:val="22"/>
          <w:szCs w:val="22"/>
        </w:rPr>
        <w:t>;322:517</w:t>
      </w:r>
      <w:proofErr w:type="gramEnd"/>
      <w:r w:rsidRPr="00481439">
        <w:rPr>
          <w:rFonts w:ascii="Arial" w:hAnsi="Arial" w:cs="Arial"/>
          <w:bCs/>
          <w:sz w:val="22"/>
          <w:szCs w:val="22"/>
        </w:rPr>
        <w:t>-519.</w:t>
      </w:r>
    </w:p>
    <w:p w:rsidR="00151C9B" w:rsidRDefault="00151C9B" w:rsidP="00682520">
      <w:pPr>
        <w:rPr>
          <w:rFonts w:ascii="Tahoma" w:hAnsi="Tahoma" w:cs="Tahoma"/>
          <w:iCs/>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1"/>
            </w:checkBox>
          </w:ffData>
        </w:fldChar>
      </w:r>
      <w:r w:rsidR="009618C1">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1"/>
            </w:checkBox>
          </w:ffData>
        </w:fldChar>
      </w:r>
      <w:r w:rsidR="009618C1">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1"/>
            </w:checkBox>
          </w:ffData>
        </w:fldChar>
      </w:r>
      <w:r w:rsidR="009618C1">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Default="00A22B85" w:rsidP="00481439">
      <w:pPr>
        <w:tabs>
          <w:tab w:val="left" w:pos="0"/>
          <w:tab w:val="left" w:pos="450"/>
          <w:tab w:val="left" w:pos="540"/>
          <w:tab w:val="left" w:pos="7200"/>
        </w:tabs>
        <w:ind w:left="360"/>
        <w:jc w:val="both"/>
        <w:rPr>
          <w:rFonts w:ascii="Tahoma" w:hAnsi="Tahoma" w:cs="Tahoma"/>
          <w:bCs/>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481439">
      <w:pPr>
        <w:tabs>
          <w:tab w:val="left" w:pos="0"/>
          <w:tab w:val="left" w:pos="450"/>
          <w:tab w:val="left" w:pos="540"/>
          <w:tab w:val="left" w:pos="7200"/>
        </w:tabs>
        <w:ind w:left="567"/>
        <w:jc w:val="both"/>
        <w:rPr>
          <w:rFonts w:ascii="Tahoma" w:hAnsi="Tahoma" w:cs="Tahoma"/>
          <w:bCs/>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p>
    <w:p w:rsidR="00A22B85" w:rsidRPr="00151C9B" w:rsidRDefault="00A22B85" w:rsidP="00481439">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Default="00A22B85" w:rsidP="00481439">
      <w:pPr>
        <w:tabs>
          <w:tab w:val="left" w:pos="0"/>
          <w:tab w:val="left" w:pos="450"/>
          <w:tab w:val="left" w:pos="540"/>
          <w:tab w:val="left" w:pos="7200"/>
        </w:tabs>
        <w:ind w:left="360"/>
        <w:jc w:val="both"/>
        <w:rPr>
          <w:rFonts w:ascii="Tahoma" w:hAnsi="Tahoma" w:cs="Tahoma"/>
          <w:bCs/>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Pr="00151C9B" w:rsidRDefault="00A22B85" w:rsidP="00481439">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1"/>
            </w:checkBox>
          </w:ffData>
        </w:fldChar>
      </w:r>
      <w:r w:rsidR="009618C1">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lastRenderedPageBreak/>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1"/>
            </w:checkBox>
          </w:ffData>
        </w:fldChar>
      </w:r>
      <w:r w:rsidR="009618C1">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482CE9">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482CE9">
        <w:rPr>
          <w:rFonts w:ascii="Tahoma" w:hAnsi="Tahoma" w:cs="Tahoma"/>
          <w:b/>
          <w:bCs/>
          <w:sz w:val="22"/>
        </w:rPr>
      </w:r>
      <w:r w:rsidR="00482CE9">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proofErr w:type="gramStart"/>
      <w:r w:rsidRPr="00151C9B">
        <w:rPr>
          <w:rFonts w:ascii="Tahoma" w:hAnsi="Tahoma" w:cs="Tahoma"/>
          <w:b w:val="0"/>
          <w:sz w:val="22"/>
        </w:rPr>
        <w:t>has</w:t>
      </w:r>
      <w:proofErr w:type="gramEnd"/>
      <w:r w:rsidRPr="00151C9B">
        <w:rPr>
          <w:rFonts w:ascii="Tahoma" w:hAnsi="Tahoma" w:cs="Tahoma"/>
          <w:b w:val="0"/>
          <w:sz w:val="22"/>
        </w:rPr>
        <w:t xml:space="preserve">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482CE9">
        <w:rPr>
          <w:rFonts w:ascii="Tahoma" w:hAnsi="Tahoma" w:cs="Tahoma"/>
          <w:b w:val="0"/>
          <w:bCs/>
          <w:sz w:val="22"/>
        </w:rPr>
        <w:fldChar w:fldCharType="begin">
          <w:ffData>
            <w:name w:val=""/>
            <w:enabled/>
            <w:calcOnExit w:val="0"/>
            <w:checkBox>
              <w:sizeAuto/>
              <w:default w:val="0"/>
            </w:checkBox>
          </w:ffData>
        </w:fldChar>
      </w:r>
      <w:r w:rsidR="009618C1">
        <w:rPr>
          <w:rFonts w:ascii="Tahoma" w:hAnsi="Tahoma" w:cs="Tahoma"/>
          <w:b w:val="0"/>
          <w:bCs/>
          <w:sz w:val="22"/>
        </w:rPr>
        <w:instrText xml:space="preserve"> FORMCHECKBOX </w:instrText>
      </w:r>
      <w:r w:rsidR="00482CE9">
        <w:rPr>
          <w:rFonts w:ascii="Tahoma" w:hAnsi="Tahoma" w:cs="Tahoma"/>
          <w:b w:val="0"/>
          <w:bCs/>
          <w:sz w:val="22"/>
        </w:rPr>
      </w:r>
      <w:r w:rsidR="00482CE9">
        <w:rPr>
          <w:rFonts w:ascii="Tahoma" w:hAnsi="Tahoma" w:cs="Tahoma"/>
          <w:b w:val="0"/>
          <w:bCs/>
          <w:sz w:val="22"/>
        </w:rPr>
        <w:fldChar w:fldCharType="end"/>
      </w:r>
      <w:r w:rsidR="005A086F" w:rsidRPr="005A086F">
        <w:rPr>
          <w:rFonts w:ascii="Tahoma" w:hAnsi="Tahoma" w:cs="Tahoma"/>
          <w:b w:val="0"/>
          <w:bCs/>
          <w:sz w:val="22"/>
        </w:rPr>
        <w:t xml:space="preserve"> No </w:t>
      </w:r>
      <w:r w:rsidR="00482CE9">
        <w:rPr>
          <w:rFonts w:ascii="Tahoma" w:hAnsi="Tahoma" w:cs="Tahoma"/>
          <w:b w:val="0"/>
          <w:bCs/>
          <w:sz w:val="22"/>
        </w:rPr>
        <w:fldChar w:fldCharType="begin">
          <w:ffData>
            <w:name w:val=""/>
            <w:enabled/>
            <w:calcOnExit w:val="0"/>
            <w:checkBox>
              <w:sizeAuto/>
              <w:default w:val="1"/>
            </w:checkBox>
          </w:ffData>
        </w:fldChar>
      </w:r>
      <w:r w:rsidR="00872B7D">
        <w:rPr>
          <w:rFonts w:ascii="Tahoma" w:hAnsi="Tahoma" w:cs="Tahoma"/>
          <w:b w:val="0"/>
          <w:bCs/>
          <w:sz w:val="22"/>
        </w:rPr>
        <w:instrText xml:space="preserve"> FORMCHECKBOX </w:instrText>
      </w:r>
      <w:r w:rsidR="00482CE9">
        <w:rPr>
          <w:rFonts w:ascii="Tahoma" w:hAnsi="Tahoma" w:cs="Tahoma"/>
          <w:b w:val="0"/>
          <w:bCs/>
          <w:sz w:val="22"/>
        </w:rPr>
      </w:r>
      <w:r w:rsidR="00482CE9">
        <w:rPr>
          <w:rFonts w:ascii="Tahoma" w:hAnsi="Tahoma" w:cs="Tahoma"/>
          <w:b w:val="0"/>
          <w:bCs/>
          <w:sz w:val="22"/>
        </w:rPr>
        <w:fldChar w:fldCharType="end"/>
      </w:r>
      <w:r w:rsidRPr="005A086F">
        <w:rPr>
          <w:rFonts w:ascii="Tahoma" w:hAnsi="Tahoma" w:cs="Tahoma"/>
          <w:b w:val="0"/>
          <w:sz w:val="22"/>
        </w:rPr>
        <w:t xml:space="preserve"> </w:t>
      </w: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482CE9"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482CE9" w:rsidRPr="006027E5">
        <w:rPr>
          <w:rFonts w:ascii="Tahoma" w:hAnsi="Tahoma" w:cs="Tahoma"/>
          <w:b/>
          <w:bCs/>
          <w:sz w:val="22"/>
        </w:rPr>
      </w:r>
      <w:r w:rsidR="00482CE9" w:rsidRPr="006027E5">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482CE9"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482CE9" w:rsidRPr="006027E5">
        <w:rPr>
          <w:rFonts w:ascii="Tahoma" w:hAnsi="Tahoma" w:cs="Tahoma"/>
          <w:b/>
          <w:bCs/>
          <w:sz w:val="22"/>
        </w:rPr>
      </w:r>
      <w:r w:rsidR="00482CE9" w:rsidRPr="006027E5">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B35AC" w:rsidRPr="00151C9B" w:rsidRDefault="00AB35AC" w:rsidP="00A22B85">
      <w:pPr>
        <w:rPr>
          <w:rFonts w:ascii="Tahoma" w:hAnsi="Tahoma" w:cs="Tahoma"/>
          <w:i/>
          <w:iCs/>
          <w:sz w:val="22"/>
        </w:rPr>
      </w:pPr>
    </w:p>
    <w:sectPr w:rsidR="00AB35AC" w:rsidRPr="00151C9B" w:rsidSect="000E7562">
      <w:footerReference w:type="default" r:id="rId8"/>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873" w:rsidRDefault="009F2873">
      <w:r>
        <w:separator/>
      </w:r>
    </w:p>
  </w:endnote>
  <w:endnote w:type="continuationSeparator" w:id="1">
    <w:p w:rsidR="009F2873" w:rsidRDefault="009F28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090" w:rsidRDefault="00482CE9" w:rsidP="002D2090">
    <w:pPr>
      <w:pStyle w:val="Footer"/>
      <w:jc w:val="center"/>
    </w:pPr>
    <w:fldSimple w:instr=" PAGE   \* MERGEFORMAT ">
      <w:r w:rsidR="005D3269">
        <w:rPr>
          <w:noProof/>
        </w:rPr>
        <w:t>1</w:t>
      </w:r>
    </w:fldSimple>
  </w:p>
  <w:p w:rsidR="002D2090" w:rsidRDefault="002D2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873" w:rsidRDefault="009F2873">
      <w:r>
        <w:separator/>
      </w:r>
    </w:p>
  </w:footnote>
  <w:footnote w:type="continuationSeparator" w:id="1">
    <w:p w:rsidR="009F2873" w:rsidRDefault="009F2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7FD9"/>
    <w:multiLevelType w:val="hybridMultilevel"/>
    <w:tmpl w:val="84D0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09D7"/>
    <w:rsid w:val="00027611"/>
    <w:rsid w:val="00072B27"/>
    <w:rsid w:val="00092B52"/>
    <w:rsid w:val="00097C08"/>
    <w:rsid w:val="000B0D91"/>
    <w:rsid w:val="000C2674"/>
    <w:rsid w:val="000D0F40"/>
    <w:rsid w:val="000D563A"/>
    <w:rsid w:val="000D65FA"/>
    <w:rsid w:val="000E7562"/>
    <w:rsid w:val="000F16AC"/>
    <w:rsid w:val="00125459"/>
    <w:rsid w:val="0013767F"/>
    <w:rsid w:val="00151C9B"/>
    <w:rsid w:val="00160B3A"/>
    <w:rsid w:val="001673AB"/>
    <w:rsid w:val="001A50C9"/>
    <w:rsid w:val="001C68A0"/>
    <w:rsid w:val="001D48AA"/>
    <w:rsid w:val="00225589"/>
    <w:rsid w:val="00234DE6"/>
    <w:rsid w:val="002479FD"/>
    <w:rsid w:val="002714B8"/>
    <w:rsid w:val="002727D3"/>
    <w:rsid w:val="00291A47"/>
    <w:rsid w:val="00296C0E"/>
    <w:rsid w:val="002D2090"/>
    <w:rsid w:val="00313A91"/>
    <w:rsid w:val="00354C8A"/>
    <w:rsid w:val="00361FE8"/>
    <w:rsid w:val="00382E7F"/>
    <w:rsid w:val="003C0532"/>
    <w:rsid w:val="003C10DD"/>
    <w:rsid w:val="004027CC"/>
    <w:rsid w:val="00426852"/>
    <w:rsid w:val="00434D4E"/>
    <w:rsid w:val="00443C63"/>
    <w:rsid w:val="00481439"/>
    <w:rsid w:val="00482CE9"/>
    <w:rsid w:val="004F68D5"/>
    <w:rsid w:val="00551100"/>
    <w:rsid w:val="005A086F"/>
    <w:rsid w:val="005D3269"/>
    <w:rsid w:val="005E2EBC"/>
    <w:rsid w:val="005F63D3"/>
    <w:rsid w:val="006027E5"/>
    <w:rsid w:val="006441C9"/>
    <w:rsid w:val="00660485"/>
    <w:rsid w:val="006629B5"/>
    <w:rsid w:val="00682520"/>
    <w:rsid w:val="0068637E"/>
    <w:rsid w:val="006A10D4"/>
    <w:rsid w:val="006C5C06"/>
    <w:rsid w:val="00752C86"/>
    <w:rsid w:val="00764A5F"/>
    <w:rsid w:val="00765729"/>
    <w:rsid w:val="00804528"/>
    <w:rsid w:val="00860991"/>
    <w:rsid w:val="00872B7D"/>
    <w:rsid w:val="00886877"/>
    <w:rsid w:val="009618C1"/>
    <w:rsid w:val="009668B6"/>
    <w:rsid w:val="00987F87"/>
    <w:rsid w:val="009B1B17"/>
    <w:rsid w:val="009B7D10"/>
    <w:rsid w:val="009F2873"/>
    <w:rsid w:val="00A0618B"/>
    <w:rsid w:val="00A22B85"/>
    <w:rsid w:val="00AB35AC"/>
    <w:rsid w:val="00B04B56"/>
    <w:rsid w:val="00B21E2E"/>
    <w:rsid w:val="00B57FBB"/>
    <w:rsid w:val="00BB1B80"/>
    <w:rsid w:val="00BC3935"/>
    <w:rsid w:val="00BE686A"/>
    <w:rsid w:val="00C01707"/>
    <w:rsid w:val="00C01B56"/>
    <w:rsid w:val="00C12AD4"/>
    <w:rsid w:val="00C3255F"/>
    <w:rsid w:val="00C92AF5"/>
    <w:rsid w:val="00C93995"/>
    <w:rsid w:val="00CD1B93"/>
    <w:rsid w:val="00CE4A8C"/>
    <w:rsid w:val="00D86528"/>
    <w:rsid w:val="00DA09D7"/>
    <w:rsid w:val="00DE1367"/>
    <w:rsid w:val="00E12971"/>
    <w:rsid w:val="00E5471F"/>
    <w:rsid w:val="00E7236C"/>
    <w:rsid w:val="00EC513A"/>
    <w:rsid w:val="00F049A8"/>
    <w:rsid w:val="00F175D5"/>
    <w:rsid w:val="00F23AE8"/>
    <w:rsid w:val="00FA49D2"/>
    <w:rsid w:val="00FC7DCC"/>
    <w:rsid w:val="00FE7A11"/>
    <w:rsid w:val="00FF1B83"/>
    <w:rsid w:val="00FF79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67F"/>
    <w:rPr>
      <w:sz w:val="24"/>
      <w:szCs w:val="24"/>
      <w:lang w:eastAsia="en-US"/>
    </w:rPr>
  </w:style>
  <w:style w:type="paragraph" w:styleId="Heading2">
    <w:name w:val="heading 2"/>
    <w:basedOn w:val="Normal"/>
    <w:next w:val="Normal"/>
    <w:qFormat/>
    <w:rsid w:val="0013767F"/>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767F"/>
    <w:pPr>
      <w:jc w:val="center"/>
    </w:pPr>
    <w:rPr>
      <w:b/>
      <w:bCs/>
    </w:rPr>
  </w:style>
  <w:style w:type="paragraph" w:customStyle="1" w:styleId="helvetica">
    <w:name w:val="helvetica"/>
    <w:rsid w:val="0013767F"/>
    <w:rPr>
      <w:rFonts w:ascii="New York" w:hAnsi="New York"/>
      <w:sz w:val="24"/>
      <w:lang w:eastAsia="en-US"/>
    </w:rPr>
  </w:style>
  <w:style w:type="paragraph" w:styleId="Header">
    <w:name w:val="header"/>
    <w:basedOn w:val="Normal"/>
    <w:rsid w:val="0013767F"/>
    <w:pPr>
      <w:tabs>
        <w:tab w:val="center" w:pos="4153"/>
        <w:tab w:val="right" w:pos="8306"/>
      </w:tabs>
    </w:pPr>
  </w:style>
  <w:style w:type="paragraph" w:styleId="Footer">
    <w:name w:val="footer"/>
    <w:basedOn w:val="Normal"/>
    <w:link w:val="FooterChar"/>
    <w:uiPriority w:val="99"/>
    <w:rsid w:val="0013767F"/>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 w:type="character" w:customStyle="1" w:styleId="FooterChar">
    <w:name w:val="Footer Char"/>
    <w:basedOn w:val="DefaultParagraphFont"/>
    <w:link w:val="Footer"/>
    <w:uiPriority w:val="99"/>
    <w:rsid w:val="002D2090"/>
    <w:rPr>
      <w:sz w:val="24"/>
      <w:szCs w:val="24"/>
      <w:lang w:eastAsia="en-US"/>
    </w:rPr>
  </w:style>
  <w:style w:type="paragraph" w:styleId="ListParagraph">
    <w:name w:val="List Paragraph"/>
    <w:basedOn w:val="Normal"/>
    <w:uiPriority w:val="34"/>
    <w:qFormat/>
    <w:rsid w:val="009618C1"/>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6441C9"/>
    <w:rPr>
      <w:sz w:val="16"/>
      <w:szCs w:val="16"/>
    </w:rPr>
  </w:style>
  <w:style w:type="paragraph" w:styleId="CommentText">
    <w:name w:val="annotation text"/>
    <w:basedOn w:val="Normal"/>
    <w:link w:val="CommentTextChar"/>
    <w:rsid w:val="006441C9"/>
    <w:rPr>
      <w:sz w:val="20"/>
      <w:szCs w:val="20"/>
    </w:rPr>
  </w:style>
  <w:style w:type="character" w:customStyle="1" w:styleId="CommentTextChar">
    <w:name w:val="Comment Text Char"/>
    <w:basedOn w:val="DefaultParagraphFont"/>
    <w:link w:val="CommentText"/>
    <w:rsid w:val="006441C9"/>
    <w:rPr>
      <w:lang w:eastAsia="en-US"/>
    </w:rPr>
  </w:style>
  <w:style w:type="paragraph" w:styleId="CommentSubject">
    <w:name w:val="annotation subject"/>
    <w:basedOn w:val="CommentText"/>
    <w:next w:val="CommentText"/>
    <w:link w:val="CommentSubjectChar"/>
    <w:rsid w:val="006441C9"/>
    <w:rPr>
      <w:b/>
      <w:bCs/>
    </w:rPr>
  </w:style>
  <w:style w:type="character" w:customStyle="1" w:styleId="CommentSubjectChar">
    <w:name w:val="Comment Subject Char"/>
    <w:basedOn w:val="CommentTextChar"/>
    <w:link w:val="CommentSubject"/>
    <w:rsid w:val="006441C9"/>
    <w:rPr>
      <w:b/>
      <w:bCs/>
    </w:rPr>
  </w:style>
</w:styles>
</file>

<file path=word/webSettings.xml><?xml version="1.0" encoding="utf-8"?>
<w:webSettings xmlns:r="http://schemas.openxmlformats.org/officeDocument/2006/relationships" xmlns:w="http://schemas.openxmlformats.org/wordprocessingml/2006/main">
  <w:divs>
    <w:div w:id="1138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ps.bham.ac.uk/publichealth/psrp/documents/PS012_Final_Report_DeLev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6924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7989</CharactersWithSpaces>
  <SharedDoc>false</SharedDoc>
  <HLinks>
    <vt:vector size="6" baseType="variant">
      <vt:variant>
        <vt:i4>7536658</vt:i4>
      </vt:variant>
      <vt:variant>
        <vt:i4>22</vt:i4>
      </vt:variant>
      <vt:variant>
        <vt:i4>0</vt:i4>
      </vt:variant>
      <vt:variant>
        <vt:i4>5</vt:i4>
      </vt:variant>
      <vt:variant>
        <vt:lpwstr>http://www.haps.bham.ac.uk/publichealth/psrp/documents/PS012_Final_Report_DeLeval.pdf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jlcork</cp:lastModifiedBy>
  <cp:revision>3</cp:revision>
  <cp:lastPrinted>2008-09-30T13:54:00Z</cp:lastPrinted>
  <dcterms:created xsi:type="dcterms:W3CDTF">2012-10-26T10:48:00Z</dcterms:created>
  <dcterms:modified xsi:type="dcterms:W3CDTF">2012-11-12T15:26:00Z</dcterms:modified>
</cp:coreProperties>
</file>